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E5" w:rsidRPr="00B227FE" w:rsidRDefault="008F6AE5" w:rsidP="008F6AE5">
      <w:pPr>
        <w:pStyle w:val="13"/>
        <w:tabs>
          <w:tab w:val="left" w:pos="1244"/>
        </w:tabs>
        <w:jc w:val="right"/>
        <w:rPr>
          <w:color w:val="auto"/>
        </w:rPr>
      </w:pPr>
      <w:r w:rsidRPr="00B227FE">
        <w:rPr>
          <w:color w:val="auto"/>
        </w:rPr>
        <w:t>Приложение № 7</w:t>
      </w:r>
    </w:p>
    <w:p w:rsidR="008F6AE5" w:rsidRPr="00B227FE" w:rsidRDefault="008F6AE5" w:rsidP="008F6AE5">
      <w:pPr>
        <w:tabs>
          <w:tab w:val="left" w:pos="1244"/>
        </w:tabs>
        <w:ind w:left="5664"/>
        <w:jc w:val="both"/>
        <w:rPr>
          <w:rFonts w:ascii="Times New Roman" w:eastAsia="Times New Roman" w:hAnsi="Times New Roman" w:cs="Times New Roman"/>
          <w:bCs/>
          <w:color w:val="auto"/>
          <w:spacing w:val="-5"/>
        </w:rPr>
      </w:pPr>
      <w:r w:rsidRPr="00B227FE">
        <w:rPr>
          <w:rFonts w:ascii="Times New Roman" w:hAnsi="Times New Roman" w:cs="Times New Roman"/>
          <w:color w:val="auto"/>
        </w:rPr>
        <w:t xml:space="preserve">к </w:t>
      </w:r>
      <w:r w:rsidRPr="00B227FE">
        <w:rPr>
          <w:rFonts w:ascii="Times New Roman" w:eastAsia="Times New Roman" w:hAnsi="Times New Roman" w:cs="Times New Roman"/>
          <w:color w:val="auto"/>
        </w:rPr>
        <w:t xml:space="preserve">Положению </w:t>
      </w:r>
      <w:r w:rsidRPr="00B227FE">
        <w:rPr>
          <w:rFonts w:ascii="Times New Roman" w:hAnsi="Times New Roman" w:cs="Times New Roman"/>
          <w:bCs/>
          <w:color w:val="auto"/>
        </w:rPr>
        <w:t>о порядке конкурсного отбора на должности педагогических работников, относящихся к профессорско-преподавательскому составу в УГЛТУ</w:t>
      </w:r>
    </w:p>
    <w:p w:rsidR="008F6AE5" w:rsidRPr="00B227FE" w:rsidRDefault="008F6AE5" w:rsidP="008D50C3">
      <w:pPr>
        <w:widowControl/>
        <w:ind w:left="-426" w:right="-286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8D50C3" w:rsidRPr="00B227FE" w:rsidRDefault="008D50C3" w:rsidP="008D50C3">
      <w:pPr>
        <w:widowControl/>
        <w:ind w:left="-426" w:right="-28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B227FE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ФОРМА ПРОГРАММЫ РАЗВИТИЯ ИНСТИТУТА</w:t>
      </w:r>
      <w:r w:rsidR="00245207" w:rsidRPr="00B227FE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/ ВЫСШЕЙ ШКОЛЫ</w:t>
      </w:r>
      <w:bookmarkEnd w:id="0"/>
    </w:p>
    <w:p w:rsidR="008D50C3" w:rsidRPr="00B227FE" w:rsidRDefault="00E87E60" w:rsidP="008D50C3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227F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46354</wp:posOffset>
                </wp:positionV>
                <wp:extent cx="5881370" cy="0"/>
                <wp:effectExtent l="0" t="0" r="24130" b="1905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AFD6" id="AutoShape 19" o:spid="_x0000_s1026" type="#_x0000_t32" style="position:absolute;margin-left:10.75pt;margin-top:3.65pt;width:463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84IAIAAD4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" strokeweight="1.25pt"/>
            </w:pict>
          </mc:Fallback>
        </mc:AlternateContent>
      </w:r>
    </w:p>
    <w:p w:rsidR="008D50C3" w:rsidRPr="00B227FE" w:rsidRDefault="008D50C3" w:rsidP="008D50C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27F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60705" cy="658495"/>
            <wp:effectExtent l="0" t="0" r="0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0C3" w:rsidRPr="00B227FE" w:rsidRDefault="008D50C3" w:rsidP="008D50C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>Министерство науки и высшего образования Российской Федерации</w:t>
      </w:r>
    </w:p>
    <w:p w:rsidR="008D50C3" w:rsidRPr="00B227FE" w:rsidRDefault="008D50C3" w:rsidP="008D50C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Федеральное государственное бюджетное </w:t>
      </w:r>
    </w:p>
    <w:p w:rsidR="008D50C3" w:rsidRPr="00B227FE" w:rsidRDefault="008D50C3" w:rsidP="008D50C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>образовательное учреждение высшего образования</w:t>
      </w:r>
    </w:p>
    <w:p w:rsidR="008D50C3" w:rsidRPr="00B227FE" w:rsidRDefault="008D50C3" w:rsidP="008D50C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«Уральский государственный лесотехнический университет»</w:t>
      </w:r>
    </w:p>
    <w:p w:rsidR="008D50C3" w:rsidRPr="00B227FE" w:rsidRDefault="008D50C3" w:rsidP="008D50C3">
      <w:pPr>
        <w:keepNext/>
        <w:keepLines/>
        <w:widowControl/>
        <w:tabs>
          <w:tab w:val="left" w:pos="9285"/>
        </w:tabs>
        <w:jc w:val="center"/>
        <w:outlineLvl w:val="7"/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 xml:space="preserve"> (УГЛТУ)</w:t>
      </w: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B227F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Программа развития</w:t>
      </w:r>
    </w:p>
    <w:p w:rsidR="008D50C3" w:rsidRPr="00B227FE" w:rsidRDefault="008D50C3" w:rsidP="008D50C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____________________________________института</w:t>
      </w:r>
      <w:r w:rsidR="00500930" w:rsidRPr="00B227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/высшей школы</w:t>
      </w:r>
    </w:p>
    <w:p w:rsidR="008D50C3" w:rsidRPr="00B227FE" w:rsidRDefault="008D50C3" w:rsidP="008D50C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20ХХ – 20ХХ г.г.</w:t>
      </w: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Екатеринбург, 20ХХ</w:t>
      </w:r>
    </w:p>
    <w:p w:rsidR="008D50C3" w:rsidRPr="00B227FE" w:rsidRDefault="008D50C3" w:rsidP="00C8511D">
      <w:pPr>
        <w:widowControl/>
        <w:numPr>
          <w:ilvl w:val="0"/>
          <w:numId w:val="11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br w:type="page"/>
      </w: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Цели и задачи программы развития _______________________института</w:t>
      </w:r>
      <w:r w:rsidR="00500930"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/высшей школы</w:t>
      </w:r>
    </w:p>
    <w:p w:rsidR="008D50C3" w:rsidRPr="00B227FE" w:rsidRDefault="008D50C3" w:rsidP="008D50C3">
      <w:pPr>
        <w:widowControl/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>Цель программы:</w:t>
      </w:r>
    </w:p>
    <w:p w:rsidR="008D50C3" w:rsidRPr="00B227FE" w:rsidRDefault="008D50C3" w:rsidP="00C8511D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spacing w:before="240"/>
        <w:ind w:left="0"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Основными задачами деятельности института </w:t>
      </w:r>
      <w:r w:rsidR="00245207"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/ высшей школы </w:t>
      </w: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>являются:</w:t>
      </w:r>
    </w:p>
    <w:p w:rsidR="008D50C3" w:rsidRPr="00B227FE" w:rsidRDefault="008D50C3" w:rsidP="00C8511D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8D50C3">
      <w:pPr>
        <w:widowControl/>
        <w:tabs>
          <w:tab w:val="left" w:pos="993"/>
        </w:tabs>
        <w:ind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D50C3" w:rsidRPr="00B227FE" w:rsidRDefault="008D50C3" w:rsidP="00C8511D">
      <w:pPr>
        <w:widowControl/>
        <w:numPr>
          <w:ilvl w:val="0"/>
          <w:numId w:val="11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Ключевые проекты, способствующие достижению целей и выполнения задач программы развития института</w:t>
      </w:r>
      <w:r w:rsidR="00245207" w:rsidRPr="00B227F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245207"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/ высшей школы</w:t>
      </w:r>
      <w:r w:rsidR="00245207" w:rsidRPr="00B227FE">
        <w:rPr>
          <w:rFonts w:ascii="Times New Roman" w:eastAsia="Times New Roman" w:hAnsi="Times New Roman" w:cs="Times New Roman"/>
          <w:b/>
          <w:bCs/>
          <w:color w:val="auto"/>
          <w:vertAlign w:val="superscript"/>
          <w:lang w:eastAsia="en-US" w:bidi="ar-SA"/>
        </w:rPr>
        <w:t xml:space="preserve"> </w:t>
      </w:r>
      <w:r w:rsidRPr="00B227FE">
        <w:rPr>
          <w:rFonts w:ascii="Times New Roman" w:eastAsia="Times New Roman" w:hAnsi="Times New Roman" w:cs="Times New Roman"/>
          <w:b/>
          <w:bCs/>
          <w:color w:val="auto"/>
          <w:vertAlign w:val="superscript"/>
          <w:lang w:eastAsia="en-US" w:bidi="ar-SA"/>
        </w:rPr>
        <w:footnoteReference w:id="1"/>
      </w:r>
    </w:p>
    <w:p w:rsidR="008D50C3" w:rsidRPr="00B227FE" w:rsidRDefault="008D50C3" w:rsidP="008D50C3">
      <w:pPr>
        <w:widowControl/>
        <w:tabs>
          <w:tab w:val="left" w:pos="284"/>
        </w:tabs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spacing w:after="60"/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Образовательная политика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spacing w:before="60" w:after="60"/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Политика в области научно-исследовательской деятельности и инноваций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spacing w:before="60" w:after="60"/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Молодежная политика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spacing w:before="60" w:after="60"/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Политика по развитию человеческого капитала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spacing w:before="60" w:after="60"/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Политика по развитию инфраструктуры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spacing w:before="60" w:after="60"/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Политика в области цифровой трансформации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C8511D">
      <w:pPr>
        <w:widowControl/>
        <w:numPr>
          <w:ilvl w:val="1"/>
          <w:numId w:val="11"/>
        </w:numPr>
        <w:tabs>
          <w:tab w:val="left" w:pos="1134"/>
        </w:tabs>
        <w:spacing w:before="60" w:after="60"/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Международная политика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8D50C3">
      <w:pPr>
        <w:widowControl/>
        <w:ind w:right="-143" w:firstLine="709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8D50C3" w:rsidRPr="00B227FE" w:rsidRDefault="008D50C3" w:rsidP="00C8511D">
      <w:pPr>
        <w:widowControl/>
        <w:numPr>
          <w:ilvl w:val="0"/>
          <w:numId w:val="11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Основные показатели развития___________________института</w:t>
      </w:r>
      <w:r w:rsidR="00500930"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/высшей школы</w:t>
      </w:r>
      <w:r w:rsidR="005E2710"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B227FE">
        <w:rPr>
          <w:rFonts w:ascii="Times New Roman" w:eastAsia="Times New Roman" w:hAnsi="Times New Roman" w:cs="Times New Roman"/>
          <w:b/>
          <w:color w:val="auto"/>
          <w:lang w:bidi="ar-SA"/>
        </w:rPr>
        <w:t>на</w:t>
      </w:r>
      <w:r w:rsidR="003B15FA" w:rsidRPr="00B227F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20ХХ – 20ХХ гг. </w:t>
      </w:r>
    </w:p>
    <w:p w:rsidR="008D50C3" w:rsidRPr="00B227FE" w:rsidRDefault="008D50C3" w:rsidP="008D50C3">
      <w:pPr>
        <w:widowControl/>
        <w:tabs>
          <w:tab w:val="left" w:pos="284"/>
        </w:tabs>
        <w:ind w:firstLine="709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10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417"/>
        <w:gridCol w:w="992"/>
        <w:gridCol w:w="850"/>
        <w:gridCol w:w="709"/>
        <w:gridCol w:w="851"/>
        <w:gridCol w:w="773"/>
      </w:tblGrid>
      <w:tr w:rsidR="00A64D07" w:rsidRPr="00B227FE" w:rsidTr="003232A0">
        <w:tc>
          <w:tcPr>
            <w:tcW w:w="425" w:type="dxa"/>
            <w:vAlign w:val="center"/>
          </w:tcPr>
          <w:p w:rsidR="008D50C3" w:rsidRPr="00B227FE" w:rsidRDefault="008D50C3" w:rsidP="003232A0">
            <w:pPr>
              <w:widowControl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5417" w:type="dxa"/>
            <w:vAlign w:val="center"/>
          </w:tcPr>
          <w:p w:rsidR="008D50C3" w:rsidRPr="00B227FE" w:rsidRDefault="008D50C3" w:rsidP="003232A0">
            <w:pPr>
              <w:widowControl/>
              <w:spacing w:before="120" w:after="12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Показатели/индикаторы, единицы измерения</w:t>
            </w:r>
          </w:p>
        </w:tc>
        <w:tc>
          <w:tcPr>
            <w:tcW w:w="992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  <w:tc>
          <w:tcPr>
            <w:tcW w:w="850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  <w:tc>
          <w:tcPr>
            <w:tcW w:w="709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  <w:tc>
          <w:tcPr>
            <w:tcW w:w="851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  <w:tc>
          <w:tcPr>
            <w:tcW w:w="773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</w:tr>
      <w:tr w:rsidR="00A64D07" w:rsidRPr="00B227FE" w:rsidTr="003232A0">
        <w:trPr>
          <w:trHeight w:hRule="exact" w:val="340"/>
        </w:trPr>
        <w:tc>
          <w:tcPr>
            <w:tcW w:w="10017" w:type="dxa"/>
            <w:gridSpan w:val="7"/>
            <w:shd w:val="clear" w:color="auto" w:fill="auto"/>
            <w:vAlign w:val="center"/>
          </w:tcPr>
          <w:p w:rsidR="008D50C3" w:rsidRPr="00B227FE" w:rsidRDefault="008D50C3" w:rsidP="003232A0">
            <w:pPr>
              <w:widowControl/>
              <w:ind w:left="454" w:firstLine="29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A64D07" w:rsidRPr="00B227FE" w:rsidTr="003232A0">
        <w:trPr>
          <w:trHeight w:hRule="exact" w:val="397"/>
        </w:trPr>
        <w:tc>
          <w:tcPr>
            <w:tcW w:w="425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1.1.</w:t>
            </w:r>
          </w:p>
        </w:tc>
        <w:tc>
          <w:tcPr>
            <w:tcW w:w="5417" w:type="dxa"/>
            <w:vAlign w:val="center"/>
          </w:tcPr>
          <w:p w:rsidR="008D50C3" w:rsidRPr="00B227FE" w:rsidRDefault="00EF7A2D" w:rsidP="00EF7A2D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Приведенная численность обучающихся</w:t>
            </w:r>
            <w:r w:rsidR="008D50C3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чел.</w:t>
            </w:r>
          </w:p>
        </w:tc>
        <w:tc>
          <w:tcPr>
            <w:tcW w:w="992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F7A2D" w:rsidRPr="00B227FE" w:rsidTr="00EF7A2D">
        <w:trPr>
          <w:trHeight w:hRule="exact" w:val="1572"/>
        </w:trPr>
        <w:tc>
          <w:tcPr>
            <w:tcW w:w="425" w:type="dxa"/>
            <w:vAlign w:val="center"/>
          </w:tcPr>
          <w:p w:rsidR="00EF7A2D" w:rsidRPr="00B227FE" w:rsidRDefault="00EF7A2D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1.2.</w:t>
            </w:r>
          </w:p>
        </w:tc>
        <w:tc>
          <w:tcPr>
            <w:tcW w:w="5417" w:type="dxa"/>
            <w:vAlign w:val="center"/>
          </w:tcPr>
          <w:p w:rsidR="00EF7A2D" w:rsidRPr="00B227FE" w:rsidRDefault="00EF7A2D" w:rsidP="00EF7A2D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Средний балл ЕГЭ студентов,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</w:t>
            </w:r>
          </w:p>
        </w:tc>
        <w:tc>
          <w:tcPr>
            <w:tcW w:w="992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F7A2D" w:rsidRPr="00B227FE" w:rsidTr="00EF7A2D">
        <w:trPr>
          <w:trHeight w:hRule="exact" w:val="1835"/>
        </w:trPr>
        <w:tc>
          <w:tcPr>
            <w:tcW w:w="425" w:type="dxa"/>
            <w:vAlign w:val="center"/>
          </w:tcPr>
          <w:p w:rsidR="00EF7A2D" w:rsidRPr="00B227FE" w:rsidRDefault="00EF7A2D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1.3.</w:t>
            </w:r>
          </w:p>
        </w:tc>
        <w:tc>
          <w:tcPr>
            <w:tcW w:w="5417" w:type="dxa"/>
            <w:vAlign w:val="center"/>
          </w:tcPr>
          <w:p w:rsidR="00EF7A2D" w:rsidRPr="00B227FE" w:rsidRDefault="00EF7A2D" w:rsidP="00EF7A2D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Удельный вес численности студентов (приведенного контингента), обучающихся по программам магистратуры и программам подготовки научных и научно-педагогических кадров в аспирантуре, в общей численности приведенного контингента обучающихся по образовательным программам высшего образования, чел.</w:t>
            </w:r>
          </w:p>
        </w:tc>
        <w:tc>
          <w:tcPr>
            <w:tcW w:w="992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F7A2D" w:rsidRPr="00B227FE" w:rsidTr="00EF7A2D">
        <w:trPr>
          <w:trHeight w:hRule="exact" w:val="2130"/>
        </w:trPr>
        <w:tc>
          <w:tcPr>
            <w:tcW w:w="425" w:type="dxa"/>
            <w:vAlign w:val="center"/>
          </w:tcPr>
          <w:p w:rsidR="00EF7A2D" w:rsidRPr="00B227FE" w:rsidRDefault="00EF7A2D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1.4.</w:t>
            </w:r>
          </w:p>
        </w:tc>
        <w:tc>
          <w:tcPr>
            <w:tcW w:w="5417" w:type="dxa"/>
            <w:vAlign w:val="center"/>
          </w:tcPr>
          <w:p w:rsidR="00EF7A2D" w:rsidRPr="00B227FE" w:rsidRDefault="00EF7A2D" w:rsidP="00EF7A2D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Удельный вес численности обучающихся по программам магистратуры и подготовки научных и научно-педагогических кадров в аспирантуре, имеющих диплом бакалавра, диплом специалиста или диплом магистра других организаций, в общей численности обучающихся по программам магистратуры и подготовки научных и научно-педагогических кадров в аспирантуре, чел.</w:t>
            </w:r>
          </w:p>
        </w:tc>
        <w:tc>
          <w:tcPr>
            <w:tcW w:w="992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F7A2D" w:rsidRPr="00B227FE" w:rsidTr="00EF7A2D">
        <w:trPr>
          <w:trHeight w:hRule="exact" w:val="573"/>
        </w:trPr>
        <w:tc>
          <w:tcPr>
            <w:tcW w:w="425" w:type="dxa"/>
            <w:vAlign w:val="center"/>
          </w:tcPr>
          <w:p w:rsidR="00EF7A2D" w:rsidRPr="00B227FE" w:rsidRDefault="00EF7A2D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1.5.</w:t>
            </w:r>
          </w:p>
        </w:tc>
        <w:tc>
          <w:tcPr>
            <w:tcW w:w="5417" w:type="dxa"/>
            <w:vAlign w:val="center"/>
          </w:tcPr>
          <w:p w:rsidR="00EF7A2D" w:rsidRPr="00B227FE" w:rsidRDefault="00EF7A2D" w:rsidP="00EF7A2D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по договорам о целевом обучении в приведенном контингенте обучающихся, %</w:t>
            </w:r>
          </w:p>
        </w:tc>
        <w:tc>
          <w:tcPr>
            <w:tcW w:w="992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F7A2D" w:rsidRPr="00B227FE" w:rsidTr="00EF7A2D">
        <w:trPr>
          <w:trHeight w:hRule="exact" w:val="850"/>
        </w:trPr>
        <w:tc>
          <w:tcPr>
            <w:tcW w:w="425" w:type="dxa"/>
            <w:vAlign w:val="center"/>
          </w:tcPr>
          <w:p w:rsidR="00EF7A2D" w:rsidRPr="00B227FE" w:rsidRDefault="006F23F1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1.6.</w:t>
            </w:r>
          </w:p>
        </w:tc>
        <w:tc>
          <w:tcPr>
            <w:tcW w:w="5417" w:type="dxa"/>
            <w:vAlign w:val="center"/>
          </w:tcPr>
          <w:p w:rsidR="00EF7A2D" w:rsidRPr="00B227FE" w:rsidRDefault="00EF7A2D" w:rsidP="00EF7A2D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992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EF7A2D" w:rsidRPr="00B227FE" w:rsidRDefault="00EF7A2D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64D07" w:rsidRPr="00B227FE" w:rsidTr="003232A0">
        <w:trPr>
          <w:trHeight w:hRule="exact" w:val="397"/>
        </w:trPr>
        <w:tc>
          <w:tcPr>
            <w:tcW w:w="425" w:type="dxa"/>
            <w:vAlign w:val="center"/>
          </w:tcPr>
          <w:p w:rsidR="008D50C3" w:rsidRPr="00B227FE" w:rsidRDefault="008D50C3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417" w:type="dxa"/>
            <w:vAlign w:val="center"/>
          </w:tcPr>
          <w:p w:rsidR="008D50C3" w:rsidRPr="00B227FE" w:rsidRDefault="008D50C3" w:rsidP="003232A0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реализуемых ОПОП СПО/ВО, ед.</w:t>
            </w:r>
          </w:p>
        </w:tc>
        <w:tc>
          <w:tcPr>
            <w:tcW w:w="992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64D07" w:rsidRPr="00B227FE" w:rsidTr="00245207">
        <w:trPr>
          <w:trHeight w:hRule="exact" w:val="600"/>
        </w:trPr>
        <w:tc>
          <w:tcPr>
            <w:tcW w:w="425" w:type="dxa"/>
            <w:vAlign w:val="center"/>
          </w:tcPr>
          <w:p w:rsidR="008D50C3" w:rsidRPr="00B227FE" w:rsidRDefault="00EF7A2D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  <w:r w:rsidR="008D50C3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417" w:type="dxa"/>
            <w:vAlign w:val="center"/>
          </w:tcPr>
          <w:p w:rsidR="008D50C3" w:rsidRPr="00B227FE" w:rsidRDefault="008D50C3" w:rsidP="003232A0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Количество 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реализуемых 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программ дополнительного образования, ед.</w:t>
            </w:r>
          </w:p>
        </w:tc>
        <w:tc>
          <w:tcPr>
            <w:tcW w:w="992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64D07" w:rsidRPr="00B227FE" w:rsidTr="006F23F1">
        <w:trPr>
          <w:trHeight w:hRule="exact" w:val="550"/>
        </w:trPr>
        <w:tc>
          <w:tcPr>
            <w:tcW w:w="425" w:type="dxa"/>
            <w:vAlign w:val="center"/>
          </w:tcPr>
          <w:p w:rsidR="008D50C3" w:rsidRPr="00B227FE" w:rsidRDefault="008D50C3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417" w:type="dxa"/>
            <w:vAlign w:val="center"/>
          </w:tcPr>
          <w:p w:rsidR="008D50C3" w:rsidRPr="00B227FE" w:rsidRDefault="00EF7A2D" w:rsidP="00EF7A2D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Количество 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разработанных 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онлайн-курсов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/ размещенных на платформе открытого образования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ед.</w:t>
            </w:r>
          </w:p>
        </w:tc>
        <w:tc>
          <w:tcPr>
            <w:tcW w:w="992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8D50C3" w:rsidRPr="00B227FE" w:rsidRDefault="008D50C3" w:rsidP="003232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64D07" w:rsidRPr="00B227FE" w:rsidTr="00EF7A2D">
        <w:trPr>
          <w:trHeight w:hRule="exact" w:val="2002"/>
        </w:trPr>
        <w:tc>
          <w:tcPr>
            <w:tcW w:w="425" w:type="dxa"/>
            <w:vAlign w:val="center"/>
          </w:tcPr>
          <w:p w:rsidR="008D50C3" w:rsidRPr="00B227FE" w:rsidRDefault="008D50C3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5417" w:type="dxa"/>
            <w:vAlign w:val="center"/>
          </w:tcPr>
          <w:p w:rsidR="008D50C3" w:rsidRPr="00B227FE" w:rsidRDefault="00EF7A2D" w:rsidP="003232A0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обучающихся по образовательным программам высшего образования, осваивающих отдельные курсы, дисциплины (модули), в том числе в формате онлайн-курсов, с использованием ресурсов иных организаций, осуществляющих образовательную деятельность, в том числе университетов, обеспечивающих соответствие качества подготовки обучающихся мировому уровню, %</w:t>
            </w:r>
          </w:p>
        </w:tc>
        <w:tc>
          <w:tcPr>
            <w:tcW w:w="992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8D50C3" w:rsidRPr="00B227FE" w:rsidRDefault="008D50C3" w:rsidP="003232A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6F23F1">
        <w:trPr>
          <w:trHeight w:hRule="exact" w:val="996"/>
        </w:trPr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1.11</w:t>
            </w:r>
          </w:p>
        </w:tc>
        <w:tc>
          <w:tcPr>
            <w:tcW w:w="5417" w:type="dxa"/>
          </w:tcPr>
          <w:p w:rsidR="006F23F1" w:rsidRPr="00B227FE" w:rsidRDefault="006F23F1" w:rsidP="006F23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7FE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Соотношение приведенной численности слушателей, прошедших обучение по дополнительным профессиональным программам и приведенного контингента обучающихся, %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6F23F1">
        <w:trPr>
          <w:trHeight w:hRule="exact" w:val="570"/>
        </w:trPr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1.12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преподавателей, реализующих учебные дисциплины, курсы (модули) на иностранном языке, %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1.13</w:t>
            </w:r>
          </w:p>
        </w:tc>
        <w:tc>
          <w:tcPr>
            <w:tcW w:w="5417" w:type="dxa"/>
          </w:tcPr>
          <w:p w:rsidR="006F23F1" w:rsidRPr="00B227FE" w:rsidRDefault="006F23F1" w:rsidP="006F23F1">
            <w:pPr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изданных учебников и учебных пособий, всего, ед.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</w:tcPr>
          <w:p w:rsidR="006F23F1" w:rsidRPr="00B227FE" w:rsidRDefault="006F23F1" w:rsidP="006F23F1">
            <w:pPr>
              <w:spacing w:line="204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из них с грифом УМО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hRule="exact" w:val="340"/>
        </w:trPr>
        <w:tc>
          <w:tcPr>
            <w:tcW w:w="10017" w:type="dxa"/>
            <w:gridSpan w:val="7"/>
            <w:shd w:val="clear" w:color="auto" w:fill="auto"/>
            <w:vAlign w:val="center"/>
          </w:tcPr>
          <w:p w:rsidR="006F23F1" w:rsidRPr="00B227FE" w:rsidRDefault="006F23F1" w:rsidP="006F23F1">
            <w:pPr>
              <w:widowControl/>
              <w:ind w:left="454" w:firstLine="148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2. Наука и инновации</w:t>
            </w:r>
          </w:p>
        </w:tc>
      </w:tr>
      <w:tr w:rsidR="006F23F1" w:rsidRPr="00B227FE" w:rsidTr="003232A0">
        <w:trPr>
          <w:trHeight w:hRule="exact" w:val="749"/>
        </w:trPr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2.1.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2.2.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hRule="exact" w:val="866"/>
        </w:trPr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2.3.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2.4.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Количество публикаций, изданных в российских рецензируемых и ведущих </w:t>
            </w:r>
            <w:r w:rsidRPr="00B227FE"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eastAsia="en-US" w:bidi="ar-SA"/>
              </w:rPr>
              <w:t>зарубежных научных журналах, всего, из них: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val="375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RSCI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val="423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6F23F1" w:rsidRPr="00B227FE" w:rsidRDefault="00007334" w:rsidP="0000733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я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дро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6F23F1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РИНЦ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480126" w:rsidTr="003232A0">
        <w:trPr>
          <w:trHeight w:val="416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Web of Science 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ore Collection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</w:tr>
      <w:tr w:rsidR="006F23F1" w:rsidRPr="00B227FE" w:rsidTr="003232A0">
        <w:trPr>
          <w:trHeight w:val="408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Scopus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007334">
        <w:trPr>
          <w:trHeight w:hRule="exact" w:val="726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прочих тематических и отраслевых базах данных (Medline (PubMed), 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MathSciNet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INSPIRE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 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DBLP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 т.п.) 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007334">
        <w:trPr>
          <w:trHeight w:hRule="exact" w:val="424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российских научных журналах, включенных в перечень ВАК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2.5.</w:t>
            </w:r>
          </w:p>
        </w:tc>
        <w:tc>
          <w:tcPr>
            <w:tcW w:w="5417" w:type="dxa"/>
          </w:tcPr>
          <w:p w:rsidR="006F23F1" w:rsidRPr="00B227FE" w:rsidRDefault="006F23F1" w:rsidP="006F23F1">
            <w:pPr>
              <w:spacing w:line="204" w:lineRule="auto"/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szCs w:val="22"/>
                <w:lang w:eastAsia="en-US" w:bidi="ar-SA"/>
              </w:rPr>
              <w:t>Количество изданных монографий, всего, ед.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hRule="exact" w:val="369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</w:tcPr>
          <w:p w:rsidR="006F23F1" w:rsidRPr="00B227FE" w:rsidRDefault="006F23F1" w:rsidP="006F23F1">
            <w:pPr>
              <w:spacing w:line="204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из них за рубежом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007334">
        <w:trPr>
          <w:trHeight w:hRule="exact" w:val="540"/>
        </w:trPr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2.6.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патентов на изобретения, полезные модели, ед.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DA6DB5">
        <w:trPr>
          <w:trHeight w:hRule="exact" w:val="651"/>
        </w:trPr>
        <w:tc>
          <w:tcPr>
            <w:tcW w:w="425" w:type="dxa"/>
            <w:vMerge w:val="restart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2.7.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Количество использованных результатов </w:t>
            </w:r>
            <w:r w:rsidRPr="00B227FE"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eastAsia="en-US" w:bidi="ar-SA"/>
              </w:rPr>
              <w:t>интеллектуальной деятельности, всего, из них: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DF42DF">
        <w:trPr>
          <w:trHeight w:hRule="exact" w:val="575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переданных по лицензионному договору (соглашению)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hRule="exact" w:val="369"/>
        </w:trPr>
        <w:tc>
          <w:tcPr>
            <w:tcW w:w="425" w:type="dxa"/>
            <w:vMerge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переданных по договору об отчуждении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232A0">
        <w:trPr>
          <w:trHeight w:hRule="exact" w:val="671"/>
        </w:trPr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2.8.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F23F1" w:rsidRPr="00B227FE" w:rsidTr="0037594B">
        <w:trPr>
          <w:trHeight w:hRule="exact" w:val="991"/>
        </w:trPr>
        <w:tc>
          <w:tcPr>
            <w:tcW w:w="425" w:type="dxa"/>
            <w:vAlign w:val="center"/>
          </w:tcPr>
          <w:p w:rsidR="006F23F1" w:rsidRPr="00B227FE" w:rsidRDefault="006F23F1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2.9.</w:t>
            </w:r>
          </w:p>
        </w:tc>
        <w:tc>
          <w:tcPr>
            <w:tcW w:w="5417" w:type="dxa"/>
            <w:vAlign w:val="center"/>
          </w:tcPr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:rsidR="006F23F1" w:rsidRPr="00B227FE" w:rsidRDefault="006F23F1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6F23F1" w:rsidRPr="00B227FE" w:rsidRDefault="006F23F1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rPr>
          <w:trHeight w:hRule="exact" w:val="851"/>
        </w:trPr>
        <w:tc>
          <w:tcPr>
            <w:tcW w:w="425" w:type="dxa"/>
            <w:vAlign w:val="center"/>
          </w:tcPr>
          <w:p w:rsidR="00007334" w:rsidRPr="00B227FE" w:rsidRDefault="00007334" w:rsidP="006F23F1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2.10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6F23F1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Количество цитирований публикаций, изданных за последние 5 лет, индексируемых в информационно-аналитической системе научного цитирования: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6F23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480126" w:rsidTr="00007334">
        <w:trPr>
          <w:trHeight w:hRule="exact" w:val="279"/>
        </w:trPr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ind w:left="175" w:firstLine="1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2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Web of Science </w:t>
            </w:r>
            <w:r w:rsidRPr="00B227F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B22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 </w:t>
            </w:r>
            <w:r w:rsidRPr="00B227FE">
              <w:rPr>
                <w:rFonts w:ascii="Times New Roman" w:eastAsia="Times New Roman" w:hAnsi="Times New Roman" w:cs="Times New Roman"/>
                <w:sz w:val="20"/>
                <w:szCs w:val="20"/>
              </w:rPr>
              <w:t>НПР</w:t>
            </w:r>
            <w:r w:rsidR="0037594B" w:rsidRPr="00B22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7594B" w:rsidRPr="00B227F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37594B" w:rsidRPr="00B22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</w:tr>
      <w:tr w:rsidR="00007334" w:rsidRPr="00B227FE" w:rsidTr="00007334">
        <w:trPr>
          <w:trHeight w:hRule="exact" w:val="283"/>
        </w:trPr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ind w:left="175" w:firstLine="1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7FE">
              <w:rPr>
                <w:rFonts w:ascii="Times New Roman" w:eastAsia="Times New Roman" w:hAnsi="Times New Roman" w:cs="Times New Roman"/>
                <w:sz w:val="20"/>
                <w:szCs w:val="20"/>
              </w:rPr>
              <w:t>Scopus на 100 НПР</w:t>
            </w:r>
            <w:r w:rsidR="0037594B" w:rsidRPr="00B227FE">
              <w:rPr>
                <w:rFonts w:ascii="Times New Roman" w:eastAsia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007334">
        <w:trPr>
          <w:trHeight w:hRule="exact" w:val="283"/>
        </w:trPr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2.11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доходов от результатов интеллектуальной деятельности на 1НПР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rPr>
          <w:trHeight w:hRule="exact" w:val="340"/>
        </w:trPr>
        <w:tc>
          <w:tcPr>
            <w:tcW w:w="10017" w:type="dxa"/>
            <w:gridSpan w:val="7"/>
            <w:shd w:val="clear" w:color="auto" w:fill="auto"/>
            <w:vAlign w:val="center"/>
          </w:tcPr>
          <w:p w:rsidR="00007334" w:rsidRPr="00B227FE" w:rsidRDefault="00007334" w:rsidP="00007334">
            <w:pPr>
              <w:widowControl/>
              <w:ind w:left="454" w:firstLine="29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3. Международная деятельность</w:t>
            </w:r>
          </w:p>
        </w:tc>
      </w:tr>
      <w:tr w:rsidR="00007334" w:rsidRPr="00B227FE" w:rsidTr="003232A0">
        <w:trPr>
          <w:trHeight w:hRule="exact" w:val="369"/>
        </w:trPr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3.1.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Число иностранных студентов, чел. 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3.2.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3.3.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3.4.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rPr>
          <w:trHeight w:hRule="exact" w:val="340"/>
        </w:trPr>
        <w:tc>
          <w:tcPr>
            <w:tcW w:w="10017" w:type="dxa"/>
            <w:gridSpan w:val="7"/>
            <w:shd w:val="clear" w:color="auto" w:fill="auto"/>
            <w:vAlign w:val="center"/>
          </w:tcPr>
          <w:p w:rsidR="00007334" w:rsidRPr="00B227FE" w:rsidRDefault="00007334" w:rsidP="00007334">
            <w:pPr>
              <w:widowControl/>
              <w:tabs>
                <w:tab w:val="left" w:pos="1134"/>
              </w:tabs>
              <w:spacing w:before="60" w:after="60"/>
              <w:ind w:left="709"/>
              <w:contextualSpacing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4. Воспитательная, социальная работа и молодежная политика</w:t>
            </w:r>
          </w:p>
          <w:p w:rsidR="00007334" w:rsidRPr="00B227FE" w:rsidRDefault="00007334" w:rsidP="00007334">
            <w:pPr>
              <w:widowControl/>
              <w:ind w:left="454" w:firstLine="29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4.1.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4.2.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37594B" w:rsidRPr="00B227FE" w:rsidTr="00E60BD0">
        <w:tc>
          <w:tcPr>
            <w:tcW w:w="10017" w:type="dxa"/>
            <w:gridSpan w:val="7"/>
            <w:vAlign w:val="center"/>
          </w:tcPr>
          <w:p w:rsidR="0037594B" w:rsidRPr="00B227FE" w:rsidRDefault="0037594B" w:rsidP="003759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5. Цифровая трансформация</w:t>
            </w: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37594B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5.1.</w:t>
            </w:r>
          </w:p>
        </w:tc>
        <w:tc>
          <w:tcPr>
            <w:tcW w:w="5417" w:type="dxa"/>
            <w:vAlign w:val="center"/>
          </w:tcPr>
          <w:p w:rsidR="00007334" w:rsidRPr="00B227FE" w:rsidRDefault="0037594B" w:rsidP="0037594B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сотрудников, прошедших повышение квалификации в области цифровых компетенций, %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37594B" w:rsidRPr="00B227FE" w:rsidTr="003232A0">
        <w:tc>
          <w:tcPr>
            <w:tcW w:w="425" w:type="dxa"/>
            <w:vAlign w:val="center"/>
          </w:tcPr>
          <w:p w:rsidR="0037594B" w:rsidRPr="00B227FE" w:rsidRDefault="0037594B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5.2.</w:t>
            </w:r>
          </w:p>
        </w:tc>
        <w:tc>
          <w:tcPr>
            <w:tcW w:w="5417" w:type="dxa"/>
            <w:vAlign w:val="center"/>
          </w:tcPr>
          <w:p w:rsidR="0037594B" w:rsidRPr="00B227FE" w:rsidRDefault="0037594B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объема НИОКР, реализуемых в сфере цифровых технологий, %</w:t>
            </w:r>
          </w:p>
        </w:tc>
        <w:tc>
          <w:tcPr>
            <w:tcW w:w="992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37594B" w:rsidRPr="00B227FE" w:rsidTr="003232A0">
        <w:tc>
          <w:tcPr>
            <w:tcW w:w="425" w:type="dxa"/>
            <w:vAlign w:val="center"/>
          </w:tcPr>
          <w:p w:rsidR="0037594B" w:rsidRPr="00B227FE" w:rsidRDefault="0037594B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5.3.</w:t>
            </w:r>
          </w:p>
        </w:tc>
        <w:tc>
          <w:tcPr>
            <w:tcW w:w="5417" w:type="dxa"/>
            <w:vAlign w:val="center"/>
          </w:tcPr>
          <w:p w:rsidR="0037594B" w:rsidRPr="00B227FE" w:rsidRDefault="0037594B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дополнительных профессиональных программ, реализуемых с применением электронного обучения и дистанционных образовательных технологий, %</w:t>
            </w:r>
          </w:p>
        </w:tc>
        <w:tc>
          <w:tcPr>
            <w:tcW w:w="992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37594B" w:rsidRPr="00B227FE" w:rsidTr="003232A0">
        <w:tc>
          <w:tcPr>
            <w:tcW w:w="425" w:type="dxa"/>
            <w:vAlign w:val="center"/>
          </w:tcPr>
          <w:p w:rsidR="0037594B" w:rsidRPr="00B227FE" w:rsidRDefault="0037594B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5.4.</w:t>
            </w:r>
          </w:p>
        </w:tc>
        <w:tc>
          <w:tcPr>
            <w:tcW w:w="5417" w:type="dxa"/>
            <w:vAlign w:val="center"/>
          </w:tcPr>
          <w:p w:rsidR="0037594B" w:rsidRPr="00B227FE" w:rsidRDefault="0037594B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научных работников, зарегистрированных в ЦПИ (Единая цифровая платформа научного и научно-технического взаимодействия исследователей), %</w:t>
            </w:r>
          </w:p>
        </w:tc>
        <w:tc>
          <w:tcPr>
            <w:tcW w:w="992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37594B" w:rsidRPr="00B227FE" w:rsidTr="003232A0">
        <w:tc>
          <w:tcPr>
            <w:tcW w:w="425" w:type="dxa"/>
            <w:vAlign w:val="center"/>
          </w:tcPr>
          <w:p w:rsidR="0037594B" w:rsidRPr="00B227FE" w:rsidRDefault="0037594B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5.5.</w:t>
            </w:r>
          </w:p>
        </w:tc>
        <w:tc>
          <w:tcPr>
            <w:tcW w:w="5417" w:type="dxa"/>
            <w:vAlign w:val="center"/>
          </w:tcPr>
          <w:p w:rsidR="0037594B" w:rsidRPr="00B227FE" w:rsidRDefault="0037594B" w:rsidP="00007334">
            <w:pPr>
              <w:widowControl/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научных работников, которые используют сервисы домена «Наука и инновации», %</w:t>
            </w:r>
          </w:p>
        </w:tc>
        <w:tc>
          <w:tcPr>
            <w:tcW w:w="992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rPr>
          <w:trHeight w:hRule="exact" w:val="340"/>
        </w:trPr>
        <w:tc>
          <w:tcPr>
            <w:tcW w:w="10017" w:type="dxa"/>
            <w:gridSpan w:val="7"/>
            <w:shd w:val="clear" w:color="auto" w:fill="auto"/>
            <w:vAlign w:val="center"/>
          </w:tcPr>
          <w:p w:rsidR="00007334" w:rsidRPr="00B227FE" w:rsidRDefault="00007334" w:rsidP="00007334">
            <w:pPr>
              <w:widowControl/>
              <w:ind w:left="454" w:firstLine="29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6. Организационный, кадровый и финансовый менеджмент</w:t>
            </w: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37594B" w:rsidP="0037594B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  <w:r w:rsidR="00007334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.1.</w:t>
            </w:r>
          </w:p>
        </w:tc>
        <w:tc>
          <w:tcPr>
            <w:tcW w:w="5417" w:type="dxa"/>
            <w:vAlign w:val="center"/>
          </w:tcPr>
          <w:p w:rsidR="00007334" w:rsidRPr="00B227FE" w:rsidRDefault="0037594B" w:rsidP="0000733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доходов из средств от приносящей доход деятельности в доходах по всем видам финансового обеспечения (деятельности), %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5.2.</w:t>
            </w:r>
          </w:p>
        </w:tc>
        <w:tc>
          <w:tcPr>
            <w:tcW w:w="5417" w:type="dxa"/>
            <w:vAlign w:val="center"/>
          </w:tcPr>
          <w:p w:rsidR="00007334" w:rsidRPr="00B227FE" w:rsidRDefault="0037594B" w:rsidP="0000733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Объем доходов от приносящей доход деятельности в расчете на 1НПР, тыс.руб.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5.3.</w:t>
            </w:r>
          </w:p>
        </w:tc>
        <w:tc>
          <w:tcPr>
            <w:tcW w:w="5417" w:type="dxa"/>
            <w:vAlign w:val="center"/>
          </w:tcPr>
          <w:p w:rsidR="00007334" w:rsidRPr="00B227FE" w:rsidRDefault="0037594B" w:rsidP="0000733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Доходы из всех источников в расчете на 1 НПР, тыс.руб.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37594B" w:rsidRPr="00B227FE" w:rsidTr="003232A0">
        <w:tc>
          <w:tcPr>
            <w:tcW w:w="425" w:type="dxa"/>
            <w:vAlign w:val="center"/>
          </w:tcPr>
          <w:p w:rsidR="0037594B" w:rsidRPr="00B227FE" w:rsidRDefault="0037594B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5.4.</w:t>
            </w:r>
          </w:p>
        </w:tc>
        <w:tc>
          <w:tcPr>
            <w:tcW w:w="5417" w:type="dxa"/>
            <w:vAlign w:val="center"/>
          </w:tcPr>
          <w:p w:rsidR="0037594B" w:rsidRPr="00B227FE" w:rsidRDefault="0037594B" w:rsidP="00007334">
            <w:pPr>
              <w:widowControl/>
              <w:ind w:left="34"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Объем доходов от реализации дополнительных профессиональных программ и основных программ профессионального обучения на 1 НПР, тыс.руб.</w:t>
            </w:r>
          </w:p>
        </w:tc>
        <w:tc>
          <w:tcPr>
            <w:tcW w:w="992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37594B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  <w:r w:rsidR="0037594B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37594B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</w:t>
            </w:r>
            <w:r w:rsidR="0037594B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штатных работников из числа ППС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прошедш</w:t>
            </w:r>
            <w:r w:rsidR="0037594B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их</w:t>
            </w: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повышение квалификации, профессиональную подготовку в общей штатной численности ППС, приведенной к полной ставке, %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37594B" w:rsidRPr="00B227FE" w:rsidTr="003232A0">
        <w:tc>
          <w:tcPr>
            <w:tcW w:w="425" w:type="dxa"/>
            <w:vAlign w:val="center"/>
          </w:tcPr>
          <w:p w:rsidR="0037594B" w:rsidRPr="00B227FE" w:rsidRDefault="0037594B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5.6.</w:t>
            </w:r>
          </w:p>
        </w:tc>
        <w:tc>
          <w:tcPr>
            <w:tcW w:w="5417" w:type="dxa"/>
            <w:vAlign w:val="center"/>
          </w:tcPr>
          <w:p w:rsidR="0037594B" w:rsidRPr="00B227FE" w:rsidRDefault="0037594B" w:rsidP="00A90660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штатных работников из числа ППС, прошедших</w:t>
            </w:r>
            <w:r w:rsidR="00A90660"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стажировку, чел.</w:t>
            </w:r>
          </w:p>
        </w:tc>
        <w:tc>
          <w:tcPr>
            <w:tcW w:w="992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37594B" w:rsidRPr="00B227FE" w:rsidRDefault="0037594B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rPr>
          <w:trHeight w:hRule="exact" w:val="340"/>
        </w:trPr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5.5.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Средний возраст основного (штатного) ППС, лет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07334" w:rsidRPr="00B227FE" w:rsidTr="003232A0">
        <w:tc>
          <w:tcPr>
            <w:tcW w:w="425" w:type="dxa"/>
            <w:vAlign w:val="center"/>
          </w:tcPr>
          <w:p w:rsidR="00007334" w:rsidRPr="00B227FE" w:rsidRDefault="00007334" w:rsidP="0000733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5.6.</w:t>
            </w:r>
          </w:p>
        </w:tc>
        <w:tc>
          <w:tcPr>
            <w:tcW w:w="5417" w:type="dxa"/>
            <w:vAlign w:val="center"/>
          </w:tcPr>
          <w:p w:rsidR="00007334" w:rsidRPr="00B227FE" w:rsidRDefault="00007334" w:rsidP="0000733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227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992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vAlign w:val="center"/>
          </w:tcPr>
          <w:p w:rsidR="00007334" w:rsidRPr="00B227FE" w:rsidRDefault="00007334" w:rsidP="000073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8D50C3" w:rsidRPr="00B227FE" w:rsidRDefault="008D50C3" w:rsidP="008D50C3">
      <w:pPr>
        <w:widowControl/>
        <w:tabs>
          <w:tab w:val="left" w:pos="284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8D50C3" w:rsidRPr="00B227FE" w:rsidRDefault="008D50C3" w:rsidP="008D50C3">
      <w:pPr>
        <w:widowControl/>
        <w:tabs>
          <w:tab w:val="left" w:pos="284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8D50C3" w:rsidRPr="00B227FE" w:rsidRDefault="008D50C3" w:rsidP="00C8511D">
      <w:pPr>
        <w:widowControl/>
        <w:numPr>
          <w:ilvl w:val="0"/>
          <w:numId w:val="11"/>
        </w:numPr>
        <w:tabs>
          <w:tab w:val="left" w:pos="28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Ожидаемые результаты реализации программы развития ____________________________института</w:t>
      </w:r>
      <w:r w:rsidR="003B15FA" w:rsidRPr="00B227FE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/высшей школы</w:t>
      </w:r>
    </w:p>
    <w:p w:rsidR="008D50C3" w:rsidRPr="00B227FE" w:rsidRDefault="008D50C3" w:rsidP="008D50C3">
      <w:pPr>
        <w:widowControl/>
        <w:tabs>
          <w:tab w:val="left" w:pos="142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>Программа развития института</w:t>
      </w:r>
      <w:r w:rsidR="00245207" w:rsidRPr="00B227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45207"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>/ высшей школы</w:t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 xml:space="preserve"> на 20ХХ </w:t>
      </w:r>
      <w:r w:rsidRPr="00B227F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– </w:t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>20ХХ г.г. нацелена на следующие конкретные результаты: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8D50C3" w:rsidRPr="00B227FE" w:rsidRDefault="008D50C3" w:rsidP="00C8511D">
      <w:pPr>
        <w:widowControl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22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8D50C3" w:rsidRPr="00B227FE" w:rsidRDefault="008D50C3" w:rsidP="008D50C3">
      <w:pPr>
        <w:widowControl/>
        <w:tabs>
          <w:tab w:val="left" w:pos="993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8D50C3" w:rsidRPr="00B227FE" w:rsidRDefault="008D50C3" w:rsidP="008D50C3">
      <w:pPr>
        <w:widowControl/>
        <w:tabs>
          <w:tab w:val="left" w:pos="99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>Наименование должности</w:t>
      </w:r>
    </w:p>
    <w:p w:rsidR="008D50C3" w:rsidRPr="00B227FE" w:rsidRDefault="008D50C3" w:rsidP="008D50C3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>претендента</w:t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__________________           </w:t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ab/>
        <w:t>И.О. Фамилия</w:t>
      </w:r>
    </w:p>
    <w:p w:rsidR="008D50C3" w:rsidRPr="00B227FE" w:rsidRDefault="008D50C3" w:rsidP="008D50C3">
      <w:pPr>
        <w:widowControl/>
        <w:tabs>
          <w:tab w:val="left" w:pos="993"/>
        </w:tabs>
        <w:ind w:left="5529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личная подпись</w:t>
      </w:r>
    </w:p>
    <w:p w:rsidR="008D50C3" w:rsidRPr="00B227FE" w:rsidRDefault="008D50C3" w:rsidP="008D50C3">
      <w:pPr>
        <w:widowControl/>
        <w:tabs>
          <w:tab w:val="left" w:pos="-1701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>Принята на Ученом совете института</w:t>
      </w:r>
    </w:p>
    <w:p w:rsidR="008D50C3" w:rsidRPr="00B227FE" w:rsidRDefault="008D50C3" w:rsidP="008D50C3">
      <w:pPr>
        <w:widowControl/>
        <w:tabs>
          <w:tab w:val="left" w:pos="-1701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>«Наименование института</w:t>
      </w:r>
      <w:r w:rsidR="00B43776" w:rsidRPr="00B227FE">
        <w:rPr>
          <w:rFonts w:ascii="Times New Roman" w:eastAsia="Times New Roman" w:hAnsi="Times New Roman" w:cs="Times New Roman"/>
          <w:color w:val="auto"/>
          <w:lang w:bidi="ar-SA"/>
        </w:rPr>
        <w:t>/высшей школы</w:t>
      </w:r>
      <w:r w:rsidRPr="00B227FE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D50C3" w:rsidRPr="00B227FE" w:rsidRDefault="008D50C3" w:rsidP="008D50C3">
      <w:pPr>
        <w:widowControl/>
        <w:tabs>
          <w:tab w:val="left" w:pos="-170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color w:val="auto"/>
          <w:lang w:bidi="ar-SA"/>
        </w:rPr>
        <w:t>(протокол от ХХ.ХХ.20ХХ № ХХ)</w:t>
      </w:r>
    </w:p>
    <w:p w:rsidR="008F6AE5" w:rsidRPr="00B227FE" w:rsidRDefault="008F6AE5" w:rsidP="004B75F0">
      <w:pPr>
        <w:pStyle w:val="13"/>
        <w:tabs>
          <w:tab w:val="left" w:pos="1191"/>
        </w:tabs>
        <w:jc w:val="both"/>
        <w:rPr>
          <w:color w:val="auto"/>
        </w:rPr>
      </w:pPr>
    </w:p>
    <w:p w:rsidR="00245207" w:rsidRPr="00B227FE" w:rsidRDefault="00245207">
      <w:pPr>
        <w:rPr>
          <w:rFonts w:ascii="Times New Roman" w:eastAsia="Times New Roman" w:hAnsi="Times New Roman" w:cs="Times New Roman"/>
          <w:color w:val="auto"/>
        </w:rPr>
      </w:pPr>
    </w:p>
    <w:sectPr w:rsidR="00245207" w:rsidRPr="00B227FE" w:rsidSect="001F0DA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85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A9" w:rsidRDefault="00BC5BA9">
      <w:r>
        <w:separator/>
      </w:r>
    </w:p>
  </w:endnote>
  <w:endnote w:type="continuationSeparator" w:id="0">
    <w:p w:rsidR="00BC5BA9" w:rsidRDefault="00BC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9763125</wp:posOffset>
              </wp:positionV>
              <wp:extent cx="140335" cy="160655"/>
              <wp:effectExtent l="0" t="0" r="0" b="0"/>
              <wp:wrapNone/>
              <wp:docPr id="19" name="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44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292.8pt;margin-top:768.75pt;width:11.05pt;height:12.6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44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064362"/>
      <w:docPartObj>
        <w:docPartGallery w:val="Page Numbers (Bottom of Page)"/>
        <w:docPartUnique/>
      </w:docPartObj>
    </w:sdtPr>
    <w:sdtEndPr/>
    <w:sdtContent>
      <w:p w:rsidR="007A0D77" w:rsidRDefault="007A0D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26">
          <w:rPr>
            <w:noProof/>
          </w:rPr>
          <w:t>2</w:t>
        </w:r>
        <w:r>
          <w:fldChar w:fldCharType="end"/>
        </w:r>
      </w:p>
    </w:sdtContent>
  </w:sdt>
  <w:p w:rsidR="007A0D77" w:rsidRDefault="007A0D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A9" w:rsidRDefault="00BC5BA9"/>
  </w:footnote>
  <w:footnote w:type="continuationSeparator" w:id="0">
    <w:p w:rsidR="00BC5BA9" w:rsidRDefault="00BC5BA9"/>
  </w:footnote>
  <w:footnote w:id="1">
    <w:p w:rsidR="007A0D77" w:rsidRDefault="007A0D77" w:rsidP="008D50C3">
      <w:pPr>
        <w:pStyle w:val="af3"/>
      </w:pPr>
      <w:r>
        <w:rPr>
          <w:rStyle w:val="af5"/>
          <w:rFonts w:eastAsiaTheme="majorEastAsia"/>
        </w:rPr>
        <w:footnoteRef/>
      </w:r>
      <w:r>
        <w:t xml:space="preserve"> Должно быть не менее 1 проекта на каждую политику, коррелирующую с Программой развития университета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5654040</wp:posOffset>
              </wp:positionH>
              <wp:positionV relativeFrom="page">
                <wp:posOffset>939165</wp:posOffset>
              </wp:positionV>
              <wp:extent cx="69215" cy="175260"/>
              <wp:effectExtent l="0" t="0" r="0" b="0"/>
              <wp:wrapNone/>
              <wp:docPr id="17" name="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45.2pt;margin-top:73.95pt;width:5.4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717"/>
    <w:multiLevelType w:val="multilevel"/>
    <w:tmpl w:val="EE802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A3B481C"/>
    <w:multiLevelType w:val="multilevel"/>
    <w:tmpl w:val="D910F86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2160"/>
      </w:pPr>
      <w:rPr>
        <w:rFonts w:hint="default"/>
      </w:rPr>
    </w:lvl>
  </w:abstractNum>
  <w:abstractNum w:abstractNumId="3" w15:restartNumberingAfterBreak="0">
    <w:nsid w:val="35360EC4"/>
    <w:multiLevelType w:val="hybridMultilevel"/>
    <w:tmpl w:val="63321560"/>
    <w:lvl w:ilvl="0" w:tplc="CAEEC1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6572"/>
    <w:multiLevelType w:val="multilevel"/>
    <w:tmpl w:val="07CC7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D733F"/>
    <w:multiLevelType w:val="hybridMultilevel"/>
    <w:tmpl w:val="1F00CEA6"/>
    <w:lvl w:ilvl="0" w:tplc="51DE3C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4E00"/>
    <w:multiLevelType w:val="hybridMultilevel"/>
    <w:tmpl w:val="3CAE42F8"/>
    <w:lvl w:ilvl="0" w:tplc="A128F0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D4ED5"/>
    <w:multiLevelType w:val="multilevel"/>
    <w:tmpl w:val="4F8AE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FC1980"/>
    <w:multiLevelType w:val="multilevel"/>
    <w:tmpl w:val="F55A0E6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456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Arial" w:hAnsi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Arial" w:hAnsi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hint="default"/>
        <w:sz w:val="28"/>
      </w:rPr>
    </w:lvl>
  </w:abstractNum>
  <w:abstractNum w:abstractNumId="9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4ECD"/>
    <w:multiLevelType w:val="hybridMultilevel"/>
    <w:tmpl w:val="A6B286A0"/>
    <w:lvl w:ilvl="0" w:tplc="49A6F24E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675F84"/>
    <w:multiLevelType w:val="hybridMultilevel"/>
    <w:tmpl w:val="E29409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EB45F09"/>
    <w:multiLevelType w:val="hybridMultilevel"/>
    <w:tmpl w:val="C6C04E8E"/>
    <w:lvl w:ilvl="0" w:tplc="205A8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75B1C"/>
    <w:multiLevelType w:val="multilevel"/>
    <w:tmpl w:val="F9F85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A7E29A7"/>
    <w:multiLevelType w:val="multilevel"/>
    <w:tmpl w:val="6B5046F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A396A"/>
    <w:multiLevelType w:val="multilevel"/>
    <w:tmpl w:val="457AE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9"/>
  </w:num>
  <w:num w:numId="13">
    <w:abstractNumId w:val="16"/>
  </w:num>
  <w:num w:numId="14">
    <w:abstractNumId w:val="8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05"/>
    <w:rsid w:val="000053FD"/>
    <w:rsid w:val="00005759"/>
    <w:rsid w:val="00006D71"/>
    <w:rsid w:val="000071E9"/>
    <w:rsid w:val="00007334"/>
    <w:rsid w:val="00012B94"/>
    <w:rsid w:val="0002477B"/>
    <w:rsid w:val="00052571"/>
    <w:rsid w:val="000529C5"/>
    <w:rsid w:val="00067EAB"/>
    <w:rsid w:val="00071A13"/>
    <w:rsid w:val="00076B1F"/>
    <w:rsid w:val="000856D1"/>
    <w:rsid w:val="00087D4B"/>
    <w:rsid w:val="00096B7D"/>
    <w:rsid w:val="000A6218"/>
    <w:rsid w:val="000B7245"/>
    <w:rsid w:val="000C08BD"/>
    <w:rsid w:val="000C18DA"/>
    <w:rsid w:val="000C6E9D"/>
    <w:rsid w:val="000D4AE7"/>
    <w:rsid w:val="000E28F3"/>
    <w:rsid w:val="000E33A4"/>
    <w:rsid w:val="000E5DBB"/>
    <w:rsid w:val="000E6639"/>
    <w:rsid w:val="000F7F93"/>
    <w:rsid w:val="00102AC0"/>
    <w:rsid w:val="0010711E"/>
    <w:rsid w:val="001151A0"/>
    <w:rsid w:val="001219E3"/>
    <w:rsid w:val="0013071D"/>
    <w:rsid w:val="00140036"/>
    <w:rsid w:val="0015554E"/>
    <w:rsid w:val="0018238E"/>
    <w:rsid w:val="001B6D79"/>
    <w:rsid w:val="001C55B8"/>
    <w:rsid w:val="001D17F6"/>
    <w:rsid w:val="001D4472"/>
    <w:rsid w:val="001D49EE"/>
    <w:rsid w:val="001D5F55"/>
    <w:rsid w:val="001F03C7"/>
    <w:rsid w:val="001F0DAC"/>
    <w:rsid w:val="002231CC"/>
    <w:rsid w:val="00224047"/>
    <w:rsid w:val="00227662"/>
    <w:rsid w:val="00240373"/>
    <w:rsid w:val="00243678"/>
    <w:rsid w:val="00245207"/>
    <w:rsid w:val="002459EF"/>
    <w:rsid w:val="002473E5"/>
    <w:rsid w:val="00261255"/>
    <w:rsid w:val="00266AA3"/>
    <w:rsid w:val="00276A8A"/>
    <w:rsid w:val="002A1E02"/>
    <w:rsid w:val="002B5616"/>
    <w:rsid w:val="002B5FA9"/>
    <w:rsid w:val="002C20CD"/>
    <w:rsid w:val="002D2B7A"/>
    <w:rsid w:val="002E0C68"/>
    <w:rsid w:val="002E2916"/>
    <w:rsid w:val="002E2EA2"/>
    <w:rsid w:val="003055F6"/>
    <w:rsid w:val="0031090F"/>
    <w:rsid w:val="003152D1"/>
    <w:rsid w:val="003174E6"/>
    <w:rsid w:val="00320D98"/>
    <w:rsid w:val="00322C51"/>
    <w:rsid w:val="003232A0"/>
    <w:rsid w:val="00326C6B"/>
    <w:rsid w:val="00326E70"/>
    <w:rsid w:val="00345306"/>
    <w:rsid w:val="00351E73"/>
    <w:rsid w:val="00355CCE"/>
    <w:rsid w:val="00360740"/>
    <w:rsid w:val="00363D0B"/>
    <w:rsid w:val="003728B2"/>
    <w:rsid w:val="00374F4A"/>
    <w:rsid w:val="0037594B"/>
    <w:rsid w:val="00382A56"/>
    <w:rsid w:val="003920C2"/>
    <w:rsid w:val="00392905"/>
    <w:rsid w:val="00395C35"/>
    <w:rsid w:val="003A1B82"/>
    <w:rsid w:val="003A7148"/>
    <w:rsid w:val="003B15FA"/>
    <w:rsid w:val="003C2E87"/>
    <w:rsid w:val="003C5D83"/>
    <w:rsid w:val="003D5020"/>
    <w:rsid w:val="003D6052"/>
    <w:rsid w:val="003D76B4"/>
    <w:rsid w:val="003F2ED0"/>
    <w:rsid w:val="0040221E"/>
    <w:rsid w:val="00406A90"/>
    <w:rsid w:val="0041661D"/>
    <w:rsid w:val="00425425"/>
    <w:rsid w:val="00426C2F"/>
    <w:rsid w:val="00431478"/>
    <w:rsid w:val="0043205A"/>
    <w:rsid w:val="00452077"/>
    <w:rsid w:val="004567D9"/>
    <w:rsid w:val="00463A9E"/>
    <w:rsid w:val="0046623C"/>
    <w:rsid w:val="00480126"/>
    <w:rsid w:val="00487BB1"/>
    <w:rsid w:val="004A0013"/>
    <w:rsid w:val="004B50A0"/>
    <w:rsid w:val="004B75F0"/>
    <w:rsid w:val="004C08BB"/>
    <w:rsid w:val="004C4795"/>
    <w:rsid w:val="004D5CAE"/>
    <w:rsid w:val="004D7085"/>
    <w:rsid w:val="004E6784"/>
    <w:rsid w:val="004E7195"/>
    <w:rsid w:val="004F56C5"/>
    <w:rsid w:val="00500930"/>
    <w:rsid w:val="005068F8"/>
    <w:rsid w:val="00540B4F"/>
    <w:rsid w:val="00547CD5"/>
    <w:rsid w:val="00556850"/>
    <w:rsid w:val="0056701A"/>
    <w:rsid w:val="005709FB"/>
    <w:rsid w:val="00581E5F"/>
    <w:rsid w:val="00597E68"/>
    <w:rsid w:val="005A7451"/>
    <w:rsid w:val="005B085F"/>
    <w:rsid w:val="005C42F9"/>
    <w:rsid w:val="005C70CB"/>
    <w:rsid w:val="005D3FAC"/>
    <w:rsid w:val="005E2710"/>
    <w:rsid w:val="005E3912"/>
    <w:rsid w:val="005F301A"/>
    <w:rsid w:val="0060202D"/>
    <w:rsid w:val="006065DF"/>
    <w:rsid w:val="00607E40"/>
    <w:rsid w:val="006149F4"/>
    <w:rsid w:val="00641A59"/>
    <w:rsid w:val="006429F3"/>
    <w:rsid w:val="00647CF6"/>
    <w:rsid w:val="006602A0"/>
    <w:rsid w:val="0066271E"/>
    <w:rsid w:val="006970FC"/>
    <w:rsid w:val="006B4E95"/>
    <w:rsid w:val="006B6015"/>
    <w:rsid w:val="006C1A68"/>
    <w:rsid w:val="006C6733"/>
    <w:rsid w:val="006C7F2A"/>
    <w:rsid w:val="006D6205"/>
    <w:rsid w:val="006D7F67"/>
    <w:rsid w:val="006E0707"/>
    <w:rsid w:val="006E3D8C"/>
    <w:rsid w:val="006E3DEF"/>
    <w:rsid w:val="006E7761"/>
    <w:rsid w:val="006F23F1"/>
    <w:rsid w:val="006F463B"/>
    <w:rsid w:val="00700F1B"/>
    <w:rsid w:val="0071242F"/>
    <w:rsid w:val="00712F45"/>
    <w:rsid w:val="007178A9"/>
    <w:rsid w:val="00717BE8"/>
    <w:rsid w:val="00736CBA"/>
    <w:rsid w:val="00761207"/>
    <w:rsid w:val="00777257"/>
    <w:rsid w:val="00795E99"/>
    <w:rsid w:val="00797505"/>
    <w:rsid w:val="007A0D77"/>
    <w:rsid w:val="007A18C2"/>
    <w:rsid w:val="007A40C2"/>
    <w:rsid w:val="007A5A0B"/>
    <w:rsid w:val="007C0D3C"/>
    <w:rsid w:val="007E3015"/>
    <w:rsid w:val="00802153"/>
    <w:rsid w:val="00815F8F"/>
    <w:rsid w:val="008239A4"/>
    <w:rsid w:val="00835956"/>
    <w:rsid w:val="008430A7"/>
    <w:rsid w:val="00847A8C"/>
    <w:rsid w:val="008525DE"/>
    <w:rsid w:val="008547A8"/>
    <w:rsid w:val="00855B35"/>
    <w:rsid w:val="008772B0"/>
    <w:rsid w:val="00877E68"/>
    <w:rsid w:val="00880271"/>
    <w:rsid w:val="008813F5"/>
    <w:rsid w:val="00882DE4"/>
    <w:rsid w:val="00887E84"/>
    <w:rsid w:val="00891275"/>
    <w:rsid w:val="0089330B"/>
    <w:rsid w:val="00893D5F"/>
    <w:rsid w:val="008948B6"/>
    <w:rsid w:val="008B3FF8"/>
    <w:rsid w:val="008B627D"/>
    <w:rsid w:val="008B727E"/>
    <w:rsid w:val="008B7E6D"/>
    <w:rsid w:val="008C3932"/>
    <w:rsid w:val="008D50C3"/>
    <w:rsid w:val="008D7C10"/>
    <w:rsid w:val="008E09C7"/>
    <w:rsid w:val="008E2101"/>
    <w:rsid w:val="008F3E61"/>
    <w:rsid w:val="008F4506"/>
    <w:rsid w:val="008F6AE5"/>
    <w:rsid w:val="00900645"/>
    <w:rsid w:val="00907D92"/>
    <w:rsid w:val="009163EE"/>
    <w:rsid w:val="00922322"/>
    <w:rsid w:val="00923205"/>
    <w:rsid w:val="00926027"/>
    <w:rsid w:val="00927FCE"/>
    <w:rsid w:val="00937DE9"/>
    <w:rsid w:val="00945E53"/>
    <w:rsid w:val="00950199"/>
    <w:rsid w:val="00954FF4"/>
    <w:rsid w:val="00957067"/>
    <w:rsid w:val="00961251"/>
    <w:rsid w:val="009648B3"/>
    <w:rsid w:val="00970D3F"/>
    <w:rsid w:val="00972950"/>
    <w:rsid w:val="009A5D02"/>
    <w:rsid w:val="009B00A1"/>
    <w:rsid w:val="009B1B4A"/>
    <w:rsid w:val="009C009A"/>
    <w:rsid w:val="009C2CDD"/>
    <w:rsid w:val="009D6133"/>
    <w:rsid w:val="009E05B6"/>
    <w:rsid w:val="009E5E23"/>
    <w:rsid w:val="009E5EB8"/>
    <w:rsid w:val="009E6455"/>
    <w:rsid w:val="009F2DE1"/>
    <w:rsid w:val="009F3579"/>
    <w:rsid w:val="00A0286B"/>
    <w:rsid w:val="00A02890"/>
    <w:rsid w:val="00A073CD"/>
    <w:rsid w:val="00A15349"/>
    <w:rsid w:val="00A2010E"/>
    <w:rsid w:val="00A31D89"/>
    <w:rsid w:val="00A36B74"/>
    <w:rsid w:val="00A4540D"/>
    <w:rsid w:val="00A517FF"/>
    <w:rsid w:val="00A52A74"/>
    <w:rsid w:val="00A62B79"/>
    <w:rsid w:val="00A64D07"/>
    <w:rsid w:val="00A70DCA"/>
    <w:rsid w:val="00A7393B"/>
    <w:rsid w:val="00A90660"/>
    <w:rsid w:val="00AA3314"/>
    <w:rsid w:val="00AB6B2B"/>
    <w:rsid w:val="00AC4F7F"/>
    <w:rsid w:val="00AC7199"/>
    <w:rsid w:val="00AD1C40"/>
    <w:rsid w:val="00AD74F2"/>
    <w:rsid w:val="00AE1834"/>
    <w:rsid w:val="00AF0705"/>
    <w:rsid w:val="00B227FE"/>
    <w:rsid w:val="00B23CBF"/>
    <w:rsid w:val="00B41E4C"/>
    <w:rsid w:val="00B43776"/>
    <w:rsid w:val="00B466BD"/>
    <w:rsid w:val="00B51A97"/>
    <w:rsid w:val="00B565ED"/>
    <w:rsid w:val="00B56D0A"/>
    <w:rsid w:val="00B82F18"/>
    <w:rsid w:val="00B84115"/>
    <w:rsid w:val="00B90D33"/>
    <w:rsid w:val="00B91B47"/>
    <w:rsid w:val="00BA18EA"/>
    <w:rsid w:val="00BA609F"/>
    <w:rsid w:val="00BB34A0"/>
    <w:rsid w:val="00BB5B66"/>
    <w:rsid w:val="00BB7E0D"/>
    <w:rsid w:val="00BC5BA9"/>
    <w:rsid w:val="00BE714F"/>
    <w:rsid w:val="00BF28FD"/>
    <w:rsid w:val="00BF39EB"/>
    <w:rsid w:val="00C2288A"/>
    <w:rsid w:val="00C34C81"/>
    <w:rsid w:val="00C416C5"/>
    <w:rsid w:val="00C64515"/>
    <w:rsid w:val="00C66880"/>
    <w:rsid w:val="00C70E12"/>
    <w:rsid w:val="00C726AA"/>
    <w:rsid w:val="00C76D72"/>
    <w:rsid w:val="00C778DC"/>
    <w:rsid w:val="00C8511D"/>
    <w:rsid w:val="00C85FF7"/>
    <w:rsid w:val="00CA48C9"/>
    <w:rsid w:val="00CB2628"/>
    <w:rsid w:val="00CB7F6A"/>
    <w:rsid w:val="00CC2D4D"/>
    <w:rsid w:val="00CC44FB"/>
    <w:rsid w:val="00CC7681"/>
    <w:rsid w:val="00CD683F"/>
    <w:rsid w:val="00CD68C2"/>
    <w:rsid w:val="00CD69BA"/>
    <w:rsid w:val="00CE5528"/>
    <w:rsid w:val="00CF43D7"/>
    <w:rsid w:val="00D05816"/>
    <w:rsid w:val="00D23EBE"/>
    <w:rsid w:val="00D23F50"/>
    <w:rsid w:val="00D5384C"/>
    <w:rsid w:val="00D64C24"/>
    <w:rsid w:val="00D720BC"/>
    <w:rsid w:val="00D72A2D"/>
    <w:rsid w:val="00D72F8F"/>
    <w:rsid w:val="00D81E71"/>
    <w:rsid w:val="00D844B1"/>
    <w:rsid w:val="00D85962"/>
    <w:rsid w:val="00D913B0"/>
    <w:rsid w:val="00DA6DB5"/>
    <w:rsid w:val="00DC046F"/>
    <w:rsid w:val="00DC35F8"/>
    <w:rsid w:val="00DD4129"/>
    <w:rsid w:val="00DD49F1"/>
    <w:rsid w:val="00DF0298"/>
    <w:rsid w:val="00DF42DF"/>
    <w:rsid w:val="00DF486E"/>
    <w:rsid w:val="00E00DD5"/>
    <w:rsid w:val="00E00DE4"/>
    <w:rsid w:val="00E02DBF"/>
    <w:rsid w:val="00E12EE1"/>
    <w:rsid w:val="00E27CA8"/>
    <w:rsid w:val="00E4179D"/>
    <w:rsid w:val="00E60BD0"/>
    <w:rsid w:val="00E86B42"/>
    <w:rsid w:val="00E87E60"/>
    <w:rsid w:val="00E942DE"/>
    <w:rsid w:val="00EA1682"/>
    <w:rsid w:val="00EA782C"/>
    <w:rsid w:val="00EC194F"/>
    <w:rsid w:val="00EC762D"/>
    <w:rsid w:val="00EE1957"/>
    <w:rsid w:val="00EF63B6"/>
    <w:rsid w:val="00EF7A2D"/>
    <w:rsid w:val="00F11B18"/>
    <w:rsid w:val="00F11C9B"/>
    <w:rsid w:val="00F23623"/>
    <w:rsid w:val="00F569BE"/>
    <w:rsid w:val="00F60CEC"/>
    <w:rsid w:val="00F668DD"/>
    <w:rsid w:val="00F728A2"/>
    <w:rsid w:val="00F92059"/>
    <w:rsid w:val="00FA399E"/>
    <w:rsid w:val="00FB27D9"/>
    <w:rsid w:val="00FF48DB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45A03"/>
  <w15:docId w15:val="{72927178-AC87-4393-9CDF-4829A89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D50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8D50C3"/>
    <w:pPr>
      <w:keepNext/>
      <w:shd w:val="clear" w:color="auto" w:fill="FFFFFF"/>
      <w:autoSpaceDE w:val="0"/>
      <w:autoSpaceDN w:val="0"/>
      <w:adjustRightInd w:val="0"/>
      <w:spacing w:line="317" w:lineRule="exact"/>
      <w:ind w:left="4224"/>
      <w:outlineLvl w:val="3"/>
    </w:pPr>
    <w:rPr>
      <w:rFonts w:ascii="Times New Roman" w:eastAsia="Times New Roman" w:hAnsi="Times New Roman" w:cs="Times New Roman"/>
      <w:b/>
      <w:bCs/>
      <w:spacing w:val="-6"/>
      <w:sz w:val="28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3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802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link w:val="26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8021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2">
    <w:name w:val="Заголовок №1"/>
    <w:basedOn w:val="a"/>
    <w:link w:val="11"/>
    <w:rsid w:val="00802153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3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02153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80215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802153"/>
    <w:pPr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02153"/>
    <w:pPr>
      <w:spacing w:after="80"/>
      <w:ind w:left="28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rsid w:val="0080215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802153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Подпись к картинке"/>
    <w:basedOn w:val="a"/>
    <w:link w:val="a8"/>
    <w:rsid w:val="0080215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aliases w:val="1,UL,Абзац маркированнный,Абзац списка основной"/>
    <w:basedOn w:val="a"/>
    <w:link w:val="ab"/>
    <w:uiPriority w:val="34"/>
    <w:qFormat/>
    <w:rsid w:val="003A1B8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4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8">
    <w:name w:val="Font Style18"/>
    <w:uiPriority w:val="99"/>
    <w:rsid w:val="00B41E4C"/>
    <w:rPr>
      <w:rFonts w:ascii="Times New Roman" w:hAnsi="Times New Roman" w:cs="Times New Roman"/>
      <w:sz w:val="26"/>
      <w:szCs w:val="26"/>
    </w:rPr>
  </w:style>
  <w:style w:type="character" w:customStyle="1" w:styleId="ab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B41E4C"/>
    <w:rPr>
      <w:color w:val="000000"/>
    </w:rPr>
  </w:style>
  <w:style w:type="character" w:customStyle="1" w:styleId="33">
    <w:name w:val="Заголовок №3_"/>
    <w:basedOn w:val="a0"/>
    <w:link w:val="34"/>
    <w:rsid w:val="00D72A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D72A2D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d">
    <w:name w:val="Сноска_"/>
    <w:basedOn w:val="a0"/>
    <w:link w:val="ae"/>
    <w:rsid w:val="00CE5528"/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Сноска"/>
    <w:basedOn w:val="a"/>
    <w:link w:val="ad"/>
    <w:rsid w:val="00CE5528"/>
    <w:pPr>
      <w:spacing w:line="252" w:lineRule="auto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af">
    <w:name w:val="Верхний колонтитул Знак"/>
    <w:basedOn w:val="a0"/>
    <w:uiPriority w:val="99"/>
    <w:qFormat/>
    <w:rsid w:val="00BB5B66"/>
  </w:style>
  <w:style w:type="paragraph" w:styleId="af0">
    <w:name w:val="header"/>
    <w:basedOn w:val="a"/>
    <w:link w:val="14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rsid w:val="00927FC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7FC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D5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50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50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8D50C3"/>
    <w:rPr>
      <w:rFonts w:ascii="Times New Roman" w:eastAsia="Times New Roman" w:hAnsi="Times New Roman" w:cs="Times New Roman"/>
      <w:b/>
      <w:bCs/>
      <w:color w:val="000000"/>
      <w:spacing w:val="-6"/>
      <w:sz w:val="28"/>
      <w:szCs w:val="20"/>
      <w:shd w:val="clear" w:color="auto" w:fill="FFFFFF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8D50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1">
    <w:name w:val="Основной текст (7)_"/>
    <w:basedOn w:val="a0"/>
    <w:link w:val="72"/>
    <w:rsid w:val="008D50C3"/>
    <w:rPr>
      <w:rFonts w:ascii="Cambria" w:eastAsia="Cambria" w:hAnsi="Cambria" w:cs="Cambria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8D50C3"/>
    <w:pPr>
      <w:spacing w:after="320"/>
      <w:jc w:val="center"/>
    </w:pPr>
    <w:rPr>
      <w:rFonts w:ascii="Cambria" w:eastAsia="Cambria" w:hAnsi="Cambria" w:cs="Cambria"/>
      <w:b/>
      <w:bCs/>
      <w:color w:val="auto"/>
      <w:sz w:val="28"/>
      <w:szCs w:val="28"/>
    </w:rPr>
  </w:style>
  <w:style w:type="character" w:customStyle="1" w:styleId="5">
    <w:name w:val="Основной текст (5)_"/>
    <w:basedOn w:val="a0"/>
    <w:link w:val="50"/>
    <w:rsid w:val="008D50C3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8D50C3"/>
    <w:pPr>
      <w:spacing w:after="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6">
    <w:name w:val="Основной текст (6)_"/>
    <w:basedOn w:val="a0"/>
    <w:link w:val="60"/>
    <w:rsid w:val="008D50C3"/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8D50C3"/>
    <w:pPr>
      <w:spacing w:after="80"/>
      <w:jc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styleId="af3">
    <w:name w:val="footnote text"/>
    <w:basedOn w:val="a"/>
    <w:link w:val="af4"/>
    <w:uiPriority w:val="99"/>
    <w:semiHidden/>
    <w:unhideWhenUsed/>
    <w:rsid w:val="008D50C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8D50C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uiPriority w:val="99"/>
    <w:semiHidden/>
    <w:unhideWhenUsed/>
    <w:rsid w:val="008D50C3"/>
    <w:rPr>
      <w:vertAlign w:val="superscript"/>
    </w:rPr>
  </w:style>
  <w:style w:type="paragraph" w:styleId="af6">
    <w:name w:val="Title"/>
    <w:basedOn w:val="a"/>
    <w:link w:val="15"/>
    <w:qFormat/>
    <w:rsid w:val="008D50C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15">
    <w:name w:val="Заголовок Знак1"/>
    <w:basedOn w:val="a0"/>
    <w:link w:val="af6"/>
    <w:rsid w:val="008D50C3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af7">
    <w:name w:val="Основной текст Знак"/>
    <w:basedOn w:val="a0"/>
    <w:link w:val="af8"/>
    <w:semiHidden/>
    <w:rsid w:val="008D50C3"/>
    <w:rPr>
      <w:rFonts w:ascii="Times New Roman" w:eastAsia="Times New Roman" w:hAnsi="Times New Roman" w:cs="Times New Roman"/>
      <w:sz w:val="32"/>
    </w:rPr>
  </w:style>
  <w:style w:type="paragraph" w:styleId="af8">
    <w:name w:val="Body Text"/>
    <w:basedOn w:val="a"/>
    <w:link w:val="af7"/>
    <w:semiHidden/>
    <w:rsid w:val="008D50C3"/>
    <w:pPr>
      <w:widowControl/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16">
    <w:name w:val="Основной текст Знак1"/>
    <w:basedOn w:val="a0"/>
    <w:uiPriority w:val="99"/>
    <w:semiHidden/>
    <w:rsid w:val="008D50C3"/>
    <w:rPr>
      <w:color w:val="000000"/>
    </w:rPr>
  </w:style>
  <w:style w:type="character" w:customStyle="1" w:styleId="af9">
    <w:name w:val="Заголовок Знак"/>
    <w:rsid w:val="008D50C3"/>
    <w:rPr>
      <w:b/>
      <w:bCs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D50C3"/>
    <w:rPr>
      <w:color w:val="000000"/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8D50C3"/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8D50C3"/>
    <w:rPr>
      <w:color w:val="000000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D50C3"/>
    <w:rPr>
      <w:b/>
      <w:bCs/>
      <w:color w:val="000000"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D50C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8D50C3"/>
    <w:rPr>
      <w:b/>
      <w:bCs/>
      <w:color w:val="000000"/>
      <w:sz w:val="20"/>
      <w:szCs w:val="20"/>
    </w:rPr>
  </w:style>
  <w:style w:type="character" w:customStyle="1" w:styleId="afe">
    <w:name w:val="Текст выноски Знак"/>
    <w:basedOn w:val="a0"/>
    <w:link w:val="aff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8D50C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table" w:styleId="aff0">
    <w:name w:val="Table Grid"/>
    <w:basedOn w:val="a1"/>
    <w:uiPriority w:val="39"/>
    <w:rsid w:val="008D50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99"/>
    <w:qFormat/>
    <w:rsid w:val="008D50C3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f2">
    <w:name w:val="page number"/>
    <w:basedOn w:val="a0"/>
    <w:rsid w:val="00F569BE"/>
  </w:style>
  <w:style w:type="paragraph" w:customStyle="1" w:styleId="aff3">
    <w:basedOn w:val="a"/>
    <w:next w:val="af6"/>
    <w:qFormat/>
    <w:rsid w:val="00F569B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7">
    <w:name w:val="Body Text Indent 2"/>
    <w:basedOn w:val="a"/>
    <w:link w:val="28"/>
    <w:uiPriority w:val="99"/>
    <w:semiHidden/>
    <w:unhideWhenUsed/>
    <w:rsid w:val="000856D1"/>
    <w:pPr>
      <w:widowControl/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0856D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f4">
    <w:name w:val="Strong"/>
    <w:uiPriority w:val="22"/>
    <w:qFormat/>
    <w:rsid w:val="000856D1"/>
    <w:rPr>
      <w:b/>
      <w:bCs/>
    </w:rPr>
  </w:style>
  <w:style w:type="character" w:styleId="aff5">
    <w:name w:val="Emphasis"/>
    <w:uiPriority w:val="20"/>
    <w:qFormat/>
    <w:rsid w:val="000856D1"/>
    <w:rPr>
      <w:i/>
      <w:iCs/>
    </w:rPr>
  </w:style>
  <w:style w:type="paragraph" w:customStyle="1" w:styleId="aff6">
    <w:name w:val="Положение"/>
    <w:basedOn w:val="a"/>
    <w:link w:val="aff7"/>
    <w:qFormat/>
    <w:rsid w:val="0018238E"/>
    <w:pPr>
      <w:widowControl/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7">
    <w:name w:val="Положение Знак"/>
    <w:link w:val="aff6"/>
    <w:rsid w:val="0018238E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f8">
    <w:name w:val="Revision"/>
    <w:hidden/>
    <w:uiPriority w:val="99"/>
    <w:semiHidden/>
    <w:rsid w:val="00266A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8338-2FD8-439B-AEB3-28DF1B44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GL_27_07_2021</dc:creator>
  <cp:lastModifiedBy>Alisa</cp:lastModifiedBy>
  <cp:revision>20</cp:revision>
  <cp:lastPrinted>2025-04-01T03:37:00Z</cp:lastPrinted>
  <dcterms:created xsi:type="dcterms:W3CDTF">2025-04-17T12:19:00Z</dcterms:created>
  <dcterms:modified xsi:type="dcterms:W3CDTF">2025-04-18T02:48:00Z</dcterms:modified>
</cp:coreProperties>
</file>