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12E4" w14:textId="70F7BCF2" w:rsidR="001450AC" w:rsidRPr="00D16DCC" w:rsidRDefault="001450AC" w:rsidP="0014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DCC">
        <w:rPr>
          <w:rFonts w:ascii="Times New Roman" w:hAnsi="Times New Roman" w:cs="Times New Roman"/>
          <w:b/>
          <w:sz w:val="28"/>
          <w:szCs w:val="28"/>
        </w:rPr>
        <w:t>Список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CC">
        <w:rPr>
          <w:rFonts w:ascii="Times New Roman" w:hAnsi="Times New Roman" w:cs="Times New Roman"/>
          <w:b/>
          <w:sz w:val="28"/>
          <w:szCs w:val="28"/>
        </w:rPr>
        <w:t>опубликованных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CC">
        <w:rPr>
          <w:rFonts w:ascii="Times New Roman" w:hAnsi="Times New Roman" w:cs="Times New Roman"/>
          <w:b/>
          <w:sz w:val="28"/>
          <w:szCs w:val="28"/>
        </w:rPr>
        <w:t>научных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CC">
        <w:rPr>
          <w:rFonts w:ascii="Times New Roman" w:hAnsi="Times New Roman" w:cs="Times New Roman"/>
          <w:b/>
          <w:sz w:val="28"/>
          <w:szCs w:val="28"/>
        </w:rPr>
        <w:t>работ</w:t>
      </w:r>
    </w:p>
    <w:p w14:paraId="2EF66F1B" w14:textId="0486AF0C" w:rsidR="007F0154" w:rsidRDefault="004D4B4A" w:rsidP="00D1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DCC">
        <w:rPr>
          <w:rFonts w:ascii="Times New Roman" w:hAnsi="Times New Roman" w:cs="Times New Roman"/>
          <w:b/>
          <w:sz w:val="28"/>
          <w:szCs w:val="28"/>
        </w:rPr>
        <w:t>доктора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CC" w:rsidRPr="00D16DCC">
        <w:rPr>
          <w:rFonts w:ascii="Times New Roman" w:hAnsi="Times New Roman" w:cs="Times New Roman"/>
          <w:b/>
          <w:sz w:val="28"/>
          <w:szCs w:val="28"/>
        </w:rPr>
        <w:t>биологических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CC">
        <w:rPr>
          <w:rFonts w:ascii="Times New Roman" w:hAnsi="Times New Roman" w:cs="Times New Roman"/>
          <w:b/>
          <w:sz w:val="28"/>
          <w:szCs w:val="28"/>
        </w:rPr>
        <w:t>наук,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доцента, </w:t>
      </w:r>
      <w:r w:rsidR="00D16DCC" w:rsidRPr="00D16DCC">
        <w:rPr>
          <w:rFonts w:ascii="Times New Roman" w:hAnsi="Times New Roman" w:cs="Times New Roman"/>
          <w:b/>
          <w:sz w:val="28"/>
          <w:szCs w:val="28"/>
        </w:rPr>
        <w:t>ведущ</w:t>
      </w:r>
      <w:r w:rsidR="007F0154">
        <w:rPr>
          <w:rFonts w:ascii="Times New Roman" w:hAnsi="Times New Roman" w:cs="Times New Roman"/>
          <w:b/>
          <w:sz w:val="28"/>
          <w:szCs w:val="28"/>
        </w:rPr>
        <w:t>его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CC" w:rsidRPr="00D16DCC">
        <w:rPr>
          <w:rFonts w:ascii="Times New Roman" w:hAnsi="Times New Roman" w:cs="Times New Roman"/>
          <w:b/>
          <w:sz w:val="28"/>
          <w:szCs w:val="28"/>
        </w:rPr>
        <w:t>научн</w:t>
      </w:r>
      <w:r w:rsidR="007F0154">
        <w:rPr>
          <w:rFonts w:ascii="Times New Roman" w:hAnsi="Times New Roman" w:cs="Times New Roman"/>
          <w:b/>
          <w:sz w:val="28"/>
          <w:szCs w:val="28"/>
        </w:rPr>
        <w:t>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CC" w:rsidRPr="00D16DCC">
        <w:rPr>
          <w:rFonts w:ascii="Times New Roman" w:hAnsi="Times New Roman" w:cs="Times New Roman"/>
          <w:b/>
          <w:sz w:val="28"/>
          <w:szCs w:val="28"/>
        </w:rPr>
        <w:t>сотрудник</w:t>
      </w:r>
      <w:r w:rsidR="007F0154">
        <w:rPr>
          <w:rFonts w:ascii="Times New Roman" w:hAnsi="Times New Roman" w:cs="Times New Roman"/>
          <w:b/>
          <w:sz w:val="28"/>
          <w:szCs w:val="28"/>
        </w:rPr>
        <w:t>а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4F3480" w14:textId="385279C9" w:rsidR="00D16DCC" w:rsidRDefault="00D16DCC" w:rsidP="00B36BD9">
      <w:pPr>
        <w:pStyle w:val="a5"/>
        <w:ind w:left="1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DCC">
        <w:rPr>
          <w:rFonts w:ascii="Times New Roman" w:hAnsi="Times New Roman" w:cs="Times New Roman"/>
          <w:b/>
          <w:sz w:val="28"/>
          <w:szCs w:val="28"/>
        </w:rPr>
        <w:t>лаборатории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CC">
        <w:rPr>
          <w:rFonts w:ascii="Times New Roman" w:hAnsi="Times New Roman" w:cs="Times New Roman"/>
          <w:b/>
          <w:sz w:val="28"/>
          <w:szCs w:val="28"/>
        </w:rPr>
        <w:t>лесоведения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D9" w:rsidRPr="00B36BD9">
        <w:rPr>
          <w:rFonts w:ascii="Times New Roman" w:hAnsi="Times New Roman" w:cs="Times New Roman"/>
          <w:b/>
          <w:sz w:val="28"/>
          <w:szCs w:val="28"/>
        </w:rPr>
        <w:t>Уфимского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D9" w:rsidRPr="00B36BD9">
        <w:rPr>
          <w:rFonts w:ascii="Times New Roman" w:hAnsi="Times New Roman" w:cs="Times New Roman"/>
          <w:b/>
          <w:sz w:val="28"/>
          <w:szCs w:val="28"/>
        </w:rPr>
        <w:t>Института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D9" w:rsidRPr="00B36BD9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D9" w:rsidRPr="00B36BD9">
        <w:rPr>
          <w:rFonts w:ascii="Times New Roman" w:hAnsi="Times New Roman" w:cs="Times New Roman"/>
          <w:b/>
          <w:sz w:val="28"/>
          <w:szCs w:val="28"/>
        </w:rPr>
        <w:t>-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D9" w:rsidRPr="00B36BD9">
        <w:rPr>
          <w:rFonts w:ascii="Times New Roman" w:hAnsi="Times New Roman" w:cs="Times New Roman"/>
          <w:b/>
          <w:sz w:val="28"/>
          <w:szCs w:val="28"/>
        </w:rPr>
        <w:t>обособленного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D9" w:rsidRPr="00B36BD9">
        <w:rPr>
          <w:rFonts w:ascii="Times New Roman" w:hAnsi="Times New Roman" w:cs="Times New Roman"/>
          <w:b/>
          <w:sz w:val="28"/>
          <w:szCs w:val="28"/>
        </w:rPr>
        <w:t>структурного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D9" w:rsidRPr="00B36BD9">
        <w:rPr>
          <w:rFonts w:ascii="Times New Roman" w:hAnsi="Times New Roman" w:cs="Times New Roman"/>
          <w:b/>
          <w:sz w:val="28"/>
          <w:szCs w:val="28"/>
        </w:rPr>
        <w:t>подразделения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научного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Уфимского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исследовательского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центра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академии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EB" w:rsidRPr="00EB06EB">
        <w:rPr>
          <w:rFonts w:ascii="Times New Roman" w:hAnsi="Times New Roman" w:cs="Times New Roman"/>
          <w:b/>
          <w:sz w:val="28"/>
          <w:szCs w:val="28"/>
        </w:rPr>
        <w:t>наук</w:t>
      </w:r>
      <w:bookmarkStart w:id="0" w:name="_GoBack"/>
      <w:bookmarkEnd w:id="0"/>
    </w:p>
    <w:p w14:paraId="10B753C3" w14:textId="77777777" w:rsidR="00B36BD9" w:rsidRPr="00B36BD9" w:rsidRDefault="00B36BD9" w:rsidP="00B36BD9">
      <w:pPr>
        <w:pStyle w:val="a5"/>
        <w:ind w:left="1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C72BC" w14:textId="3704E219" w:rsidR="00EA7C9F" w:rsidRPr="00D16DCC" w:rsidRDefault="00D16DCC" w:rsidP="00EA7C9F">
      <w:pPr>
        <w:shd w:val="clear" w:color="auto" w:fill="FFFFFF"/>
        <w:spacing w:after="0" w:line="3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6DCC">
        <w:rPr>
          <w:rFonts w:ascii="Times New Roman" w:hAnsi="Times New Roman" w:cs="Times New Roman"/>
          <w:b/>
          <w:sz w:val="28"/>
          <w:szCs w:val="28"/>
        </w:rPr>
        <w:t>УРАЗГИЛЬДИН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CC">
        <w:rPr>
          <w:rFonts w:ascii="Times New Roman" w:hAnsi="Times New Roman" w:cs="Times New Roman"/>
          <w:b/>
          <w:sz w:val="28"/>
          <w:szCs w:val="28"/>
        </w:rPr>
        <w:t>РУСЛАН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DCC">
        <w:rPr>
          <w:rFonts w:ascii="Times New Roman" w:hAnsi="Times New Roman" w:cs="Times New Roman"/>
          <w:b/>
          <w:sz w:val="28"/>
          <w:szCs w:val="28"/>
        </w:rPr>
        <w:t>ВИЛИСОВИЧ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509"/>
        <w:gridCol w:w="3173"/>
        <w:gridCol w:w="2501"/>
      </w:tblGrid>
      <w:tr w:rsidR="00EA7C9F" w:rsidRPr="000D122B" w14:paraId="5E08B8E2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B91" w14:textId="77777777" w:rsidR="001450AC" w:rsidRPr="000D122B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1EE0" w14:textId="77777777" w:rsidR="001450AC" w:rsidRPr="000D122B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E4B" w14:textId="4EA2A581" w:rsidR="001450AC" w:rsidRPr="000D122B" w:rsidRDefault="001450AC" w:rsidP="000D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79C" w14:textId="77777777" w:rsidR="001450AC" w:rsidRPr="000D122B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A7C9F" w:rsidRPr="000D122B" w14:paraId="76CA64CE" w14:textId="77777777" w:rsidTr="00E05E01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E72" w14:textId="425E57FD" w:rsidR="001450AC" w:rsidRPr="000D122B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B0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22B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рецензируемых</w:t>
            </w:r>
            <w:r w:rsidR="00EB0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22B">
              <w:rPr>
                <w:rFonts w:ascii="Times New Roman" w:hAnsi="Times New Roman" w:cs="Times New Roman"/>
                <w:b/>
                <w:sz w:val="24"/>
                <w:szCs w:val="24"/>
              </w:rPr>
              <w:t>научных</w:t>
            </w:r>
            <w:r w:rsidR="00EB0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22B">
              <w:rPr>
                <w:rFonts w:ascii="Times New Roman" w:hAnsi="Times New Roman" w:cs="Times New Roman"/>
                <w:b/>
                <w:sz w:val="24"/>
                <w:szCs w:val="24"/>
              </w:rPr>
              <w:t>журналах</w:t>
            </w:r>
          </w:p>
        </w:tc>
      </w:tr>
      <w:tr w:rsidR="00EB06EB" w:rsidRPr="007B5F08" w14:paraId="44B5954A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2B78" w14:textId="77777777" w:rsidR="00EB06EB" w:rsidRPr="00EB06EB" w:rsidRDefault="00EB06EB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6CDD" w14:textId="79F4EB43" w:rsidR="00EB06EB" w:rsidRPr="00EB06EB" w:rsidRDefault="00EB06EB" w:rsidP="005E0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Техногенное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загрязнение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тяжелыми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металлами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листьях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хвое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лесообразователей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Предуралья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450F" w14:textId="4D26D5C4" w:rsidR="00EB06EB" w:rsidRPr="00EB06EB" w:rsidRDefault="00EB06EB" w:rsidP="005E0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60-66.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2412" w14:textId="7E3CAF2D" w:rsidR="00EB06EB" w:rsidRPr="007B5F08" w:rsidRDefault="00EB06EB" w:rsidP="005E0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Р.Р.,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Р.Х.,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Тагирова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EB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EA7C9F" w:rsidRPr="007B5F08" w14:paraId="323833E5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848" w14:textId="052D0E0E" w:rsidR="001450AC" w:rsidRPr="00EB06EB" w:rsidRDefault="001450AC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F54" w14:textId="22288B40" w:rsidR="001450AC" w:rsidRPr="000D122B" w:rsidRDefault="006D0EB9" w:rsidP="007B5F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Повреждения,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адаптации,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древесных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видов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условиях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техногенеза</w:t>
              </w:r>
              <w:proofErr w:type="spellEnd"/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структурно-функциональные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уровни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реализации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адаптивного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потенциала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D5F2" w14:textId="5620B4ED" w:rsidR="001450AC" w:rsidRPr="000D122B" w:rsidRDefault="006D0EB9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Успехи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современной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биологии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52-69.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62E2" w14:textId="3D8BBE8B" w:rsidR="001450AC" w:rsidRPr="000D122B" w:rsidRDefault="007B5F08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EA7C9F" w:rsidRPr="007B5F08" w14:paraId="324EDF95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015" w14:textId="2C80DE38" w:rsidR="001450AC" w:rsidRPr="0042540A" w:rsidRDefault="001450AC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F1F0" w14:textId="1F829924" w:rsidR="001450AC" w:rsidRPr="000D122B" w:rsidRDefault="006D0EB9" w:rsidP="007B5F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Техногенез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структурно-функциональные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реакции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древесных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видов: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повреждения,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адаптации,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стратегии.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Часть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Влияние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физиологические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функции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7BFF" w14:textId="60B70484" w:rsidR="001450AC" w:rsidRPr="000D122B" w:rsidRDefault="006D0EB9" w:rsidP="007B5F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Биосфера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101-119.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D08F" w14:textId="57F959C3" w:rsidR="001450AC" w:rsidRPr="000D122B" w:rsidRDefault="007B5F08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EA7C9F" w:rsidRPr="007B5F08" w14:paraId="72D3A627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249C" w14:textId="66D9C77C" w:rsidR="009B4256" w:rsidRPr="00EB06EB" w:rsidRDefault="009B4256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3"/>
            </w:tblGrid>
            <w:tr w:rsidR="00EA7C9F" w:rsidRPr="007B5F08" w14:paraId="14CBD7A3" w14:textId="77777777" w:rsidTr="00E05E01">
              <w:trPr>
                <w:trHeight w:val="524"/>
              </w:trPr>
              <w:tc>
                <w:tcPr>
                  <w:tcW w:w="3545" w:type="dxa"/>
                </w:tcPr>
                <w:p w14:paraId="495D211B" w14:textId="4CDE97E5" w:rsidR="009B4256" w:rsidRPr="000D122B" w:rsidRDefault="006D0EB9" w:rsidP="007B5F0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Техногенез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структурно-функциональные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реакции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древесных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видов: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повреждения,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адаптации,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стратегии.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1.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Влияние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макро-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микроморфологию</w:t>
                    </w:r>
                    <w:proofErr w:type="spellEnd"/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ассимиляционного</w:t>
                    </w:r>
                    <w:r w:rsidR="00EB06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B5F08" w:rsidRPr="007B5F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аппарата</w:t>
                    </w:r>
                  </w:hyperlink>
                </w:p>
              </w:tc>
            </w:tr>
          </w:tbl>
          <w:p w14:paraId="6B1C3EFC" w14:textId="77777777" w:rsidR="009B4256" w:rsidRPr="000D122B" w:rsidRDefault="009B4256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1938" w14:textId="44AC4763" w:rsidR="009B4256" w:rsidRPr="000D122B" w:rsidRDefault="006D0EB9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Биосфера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86-100.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F05C" w14:textId="24C08410" w:rsidR="009B4256" w:rsidRPr="000D122B" w:rsidRDefault="007B5F08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EA7C9F" w:rsidRPr="007B5F08" w14:paraId="0B3C2E3E" w14:textId="77777777" w:rsidTr="00E05E01">
        <w:trPr>
          <w:trHeight w:val="7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0DE" w14:textId="4BC6C247" w:rsidR="001450AC" w:rsidRPr="00EB06EB" w:rsidRDefault="001450AC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F860" w14:textId="3CABCA6E" w:rsidR="001450AC" w:rsidRPr="000D122B" w:rsidRDefault="006D0EB9" w:rsidP="007B5F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Техногенез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структурно-функциональные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реакции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древесных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видов: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повреждения,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адаптации,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стратегии.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Часть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Влияние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радиальный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прирост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корневые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системы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AFBD" w14:textId="2EE57E04" w:rsidR="001450AC" w:rsidRPr="000D122B" w:rsidRDefault="006D0EB9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Биосфера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188-205.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68D" w14:textId="2D3AA6D6" w:rsidR="001450AC" w:rsidRPr="000D122B" w:rsidRDefault="007B5F08" w:rsidP="000D1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EA7C9F" w:rsidRPr="007B5F08" w14:paraId="088C5CB6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649" w14:textId="2317FCA7" w:rsidR="001450AC" w:rsidRPr="00EB06EB" w:rsidRDefault="001450AC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E1BA" w14:textId="4D878960" w:rsidR="001450AC" w:rsidRPr="000D122B" w:rsidRDefault="006D0EB9" w:rsidP="007B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Техногенез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структурно-функциональные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реакции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древесных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видов: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повреждения,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адаптации,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стратегии.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Часть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4.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Влияние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жизненное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состояние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выработку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адаптивных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стратегий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древостоев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DC0" w14:textId="5FE0E8C8" w:rsidR="001450AC" w:rsidRPr="007B5F08" w:rsidRDefault="006D0EB9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Биосфера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206-223.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7B83" w14:textId="407EA2E3" w:rsidR="001450AC" w:rsidRPr="007B5F08" w:rsidRDefault="007B5F08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42540A" w:rsidRPr="006D0EB9" w14:paraId="423FCD37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DA62" w14:textId="77777777" w:rsidR="0042540A" w:rsidRPr="00EB06EB" w:rsidRDefault="0042540A" w:rsidP="00B638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BB97" w14:textId="77777777" w:rsidR="0042540A" w:rsidRPr="0042540A" w:rsidRDefault="0042540A" w:rsidP="00B63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Suppressed Undergrowth of Siberian Spruce (</w:t>
            </w:r>
            <w:r w:rsidRPr="00E05E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Picea obovata</w:t>
            </w:r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Ledeb.) in Early Ontogeny: One-Way Ticket or Survival Strategy?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6F77" w14:textId="20ED931B" w:rsidR="0042540A" w:rsidRPr="0042540A" w:rsidRDefault="0042540A" w:rsidP="00B63884">
            <w:pPr>
              <w:pStyle w:val="a5"/>
              <w:jc w:val="center"/>
              <w:rPr>
                <w:lang w:val="en-US"/>
              </w:rPr>
            </w:pPr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Forests. 2021, Vol. 12. Article number 851.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F961" w14:textId="77777777" w:rsidR="0042540A" w:rsidRPr="0042540A" w:rsidRDefault="0042540A" w:rsidP="00B63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Zaitsev G., </w:t>
            </w: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Davydychev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Kulagin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Giniyatullin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Suleymanov R., </w:t>
            </w: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Kulagin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Egorova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Komissarov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Tagirova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</w:t>
            </w:r>
          </w:p>
        </w:tc>
      </w:tr>
      <w:tr w:rsidR="00BB478E" w:rsidRPr="007B5F08" w14:paraId="45A03929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2F5E" w14:textId="6A446ADB" w:rsidR="00BB478E" w:rsidRPr="006D0EB9" w:rsidRDefault="00BB478E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F78" w14:textId="7137BC1F" w:rsidR="00BB478E" w:rsidRPr="000D122B" w:rsidRDefault="006D0EB9" w:rsidP="007B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"https://www.elibrary.ru/item.asp?id=32866522" </w:instrText>
            </w:r>
            <w:r>
              <w:fldChar w:fldCharType="separate"/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обыкновенной,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сибирской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лиственницы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Сукачева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5BA8" w14:textId="516EF030" w:rsidR="00BB478E" w:rsidRPr="000D122B" w:rsidRDefault="006D0EB9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Бюллетень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Московского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общества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испытателей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природы.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Отдел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биологический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45-61.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3DA9" w14:textId="11FE06A3" w:rsidR="00BB478E" w:rsidRPr="000D122B" w:rsidRDefault="007B5F08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К.З.,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Р.Д.,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42540A" w:rsidRPr="006D0EB9" w14:paraId="7747DB8B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6065" w14:textId="77777777" w:rsidR="0042540A" w:rsidRPr="00EB06EB" w:rsidRDefault="0042540A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C560" w14:textId="73ADF505" w:rsidR="0042540A" w:rsidRPr="0042540A" w:rsidRDefault="0042540A" w:rsidP="0042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Ecogeochemical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Assessment of Soil Cover of the Ufa City, Bashkortostan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E709" w14:textId="73F427A7" w:rsidR="0042540A" w:rsidRPr="0042540A" w:rsidRDefault="0042540A" w:rsidP="00707C41">
            <w:pPr>
              <w:spacing w:after="0" w:line="240" w:lineRule="auto"/>
              <w:jc w:val="center"/>
              <w:rPr>
                <w:lang w:val="en-US"/>
              </w:rPr>
            </w:pPr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Megacities 2050: Environmental Consequences of Urbanization: Proceedings of the VI International Conference on Landscape Architecture to Support City Sustainable Development</w:t>
            </w:r>
            <w:r w:rsidR="00CD7D9F" w:rsidRPr="00CD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Springer Geography, 2018</w:t>
            </w:r>
            <w:r w:rsidR="00CD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57-61.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4B83" w14:textId="739DA358" w:rsidR="0042540A" w:rsidRPr="0042540A" w:rsidRDefault="0042540A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Suleymanov R., </w:t>
            </w: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Amineva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Suleymanov A., </w:t>
            </w:r>
            <w:proofErr w:type="spellStart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Abakumov</w:t>
            </w:r>
            <w:proofErr w:type="spellEnd"/>
            <w:r w:rsidRPr="0042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</w:t>
            </w:r>
          </w:p>
        </w:tc>
      </w:tr>
      <w:tr w:rsidR="0042540A" w:rsidRPr="006D0EB9" w14:paraId="6DC7EEA0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8A0D" w14:textId="77777777" w:rsidR="0042540A" w:rsidRPr="006D0EB9" w:rsidRDefault="0042540A" w:rsidP="00F5158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203E" w14:textId="77777777" w:rsidR="0042540A" w:rsidRPr="00B36BD9" w:rsidRDefault="0042540A" w:rsidP="00F5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Spruce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Pigmental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Variability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A664" w14:textId="0B2F5513" w:rsidR="0042540A" w:rsidRPr="007416B6" w:rsidRDefault="0042540A" w:rsidP="00F515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232-242.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2930" w14:textId="77777777" w:rsidR="0042540A" w:rsidRPr="007416B6" w:rsidRDefault="0042540A" w:rsidP="00F515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K.Z.,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Zaitsev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G.A.,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A.Yu</w:t>
            </w:r>
            <w:proofErr w:type="spellEnd"/>
            <w:r w:rsidRPr="0074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A7C9F" w:rsidRPr="007B5F08" w14:paraId="4C5711CD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5902" w14:textId="5DC44BBE" w:rsidR="001450AC" w:rsidRPr="0042540A" w:rsidRDefault="001450AC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5F9E" w14:textId="092258D7" w:rsidR="001450AC" w:rsidRPr="007B5F08" w:rsidRDefault="006D0EB9" w:rsidP="007B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Относительное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жизненное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состояние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древесных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насаждений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условиях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промышленного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загрязнения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0B97" w14:textId="33C884E7" w:rsidR="001450AC" w:rsidRPr="007B5F08" w:rsidRDefault="006D0EB9" w:rsidP="00E64F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Известия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Уфимского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научного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центра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РАН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EB06E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B5F08" w:rsidRPr="007B5F0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08" w:rsidRPr="007B5F08">
              <w:rPr>
                <w:rFonts w:ascii="Times New Roman" w:hAnsi="Times New Roman" w:cs="Times New Roman"/>
                <w:sz w:val="24"/>
                <w:szCs w:val="24"/>
              </w:rPr>
              <w:t>63-68.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581" w14:textId="6497CB03" w:rsidR="001450AC" w:rsidRPr="007B5F08" w:rsidRDefault="007B5F08" w:rsidP="007B5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Г.А.,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А.Ю.,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К.В.,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Афанасов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Н.А.,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А.Н.,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Шайнуров</w:t>
            </w:r>
            <w:proofErr w:type="spellEnd"/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Р.И.,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Тагирова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r w:rsidR="00EB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08">
              <w:rPr>
                <w:rFonts w:ascii="Times New Roman" w:hAnsi="Times New Roman" w:cs="Times New Roman"/>
                <w:sz w:val="24"/>
                <w:szCs w:val="24"/>
              </w:rPr>
              <w:t>К.З.</w:t>
            </w:r>
          </w:p>
        </w:tc>
      </w:tr>
      <w:tr w:rsidR="00CD7D9F" w:rsidRPr="007B5F08" w14:paraId="73E39D4B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52D4" w14:textId="77777777" w:rsidR="00CD7D9F" w:rsidRPr="006D0EB9" w:rsidRDefault="00CD7D9F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389A" w14:textId="2EAFBE1D" w:rsidR="00CD7D9F" w:rsidRPr="00CD7D9F" w:rsidRDefault="00CD7D9F" w:rsidP="00CD7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9F">
              <w:rPr>
                <w:rFonts w:ascii="Times New Roman" w:hAnsi="Times New Roman" w:cs="Times New Roman"/>
                <w:sz w:val="24"/>
                <w:szCs w:val="24"/>
              </w:rPr>
              <w:t>Развитие классификации адаптивных стратегий растительности применительно к древесным видам и техногенезу и оценка на ее основе лесообразователей Предуралья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3E84" w14:textId="7695CC74" w:rsidR="00CD7D9F" w:rsidRDefault="00CD7D9F" w:rsidP="00E64FBE">
            <w:pPr>
              <w:pStyle w:val="a3"/>
              <w:spacing w:after="0" w:line="240" w:lineRule="auto"/>
              <w:ind w:left="0"/>
              <w:jc w:val="center"/>
            </w:pPr>
            <w:r w:rsidRPr="00CD7D9F">
              <w:rPr>
                <w:rFonts w:ascii="Times New Roman" w:hAnsi="Times New Roman" w:cs="Times New Roman"/>
                <w:sz w:val="24"/>
                <w:szCs w:val="24"/>
              </w:rPr>
              <w:t>Известия Уфимского научного центра РАН. 2017. № 4(1). С. 126-130.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2E3D" w14:textId="5E2E1F25" w:rsidR="00CD7D9F" w:rsidRPr="007B5F08" w:rsidRDefault="00CD7D9F" w:rsidP="007B5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9F">
              <w:rPr>
                <w:rFonts w:ascii="Times New Roman" w:hAnsi="Times New Roman" w:cs="Times New Roman"/>
                <w:sz w:val="24"/>
                <w:szCs w:val="24"/>
              </w:rPr>
              <w:t>Кулагин А.Ю.</w:t>
            </w:r>
          </w:p>
        </w:tc>
      </w:tr>
      <w:tr w:rsidR="00ED2D4F" w:rsidRPr="000D122B" w14:paraId="17E0DCEB" w14:textId="77777777" w:rsidTr="00E05E01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BD5" w14:textId="77009FDA" w:rsidR="006D6F21" w:rsidRPr="000D122B" w:rsidRDefault="006D6F21" w:rsidP="0054010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D122B">
              <w:rPr>
                <w:b/>
                <w:i/>
                <w:color w:val="auto"/>
              </w:rPr>
              <w:t>Другие</w:t>
            </w:r>
            <w:r w:rsidR="00EB06EB">
              <w:rPr>
                <w:b/>
                <w:i/>
                <w:color w:val="auto"/>
              </w:rPr>
              <w:t xml:space="preserve"> </w:t>
            </w:r>
            <w:r w:rsidRPr="000D122B">
              <w:rPr>
                <w:b/>
                <w:i/>
                <w:color w:val="auto"/>
              </w:rPr>
              <w:t>публикации</w:t>
            </w:r>
          </w:p>
        </w:tc>
      </w:tr>
      <w:tr w:rsidR="00EA7C9F" w:rsidRPr="00D16DCC" w14:paraId="6DCEC4E3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E23D" w14:textId="22A46F34" w:rsidR="002A0870" w:rsidRPr="000D122B" w:rsidRDefault="002A0870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20301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00D8" w14:textId="3CBC06F8" w:rsidR="002A0870" w:rsidRPr="000D122B" w:rsidRDefault="00E05E01" w:rsidP="00E0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1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формирования пигментного комплекса дуба черешчатого (</w:t>
            </w:r>
            <w:r w:rsidRPr="00E05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robur</w:t>
            </w:r>
            <w:r w:rsidRPr="00E05E01">
              <w:rPr>
                <w:rFonts w:ascii="Times New Roman" w:hAnsi="Times New Roman" w:cs="Times New Roman"/>
                <w:sz w:val="24"/>
                <w:szCs w:val="24"/>
              </w:rPr>
              <w:t xml:space="preserve"> L.), липы сердцевидной (</w:t>
            </w:r>
            <w:r w:rsidRPr="00E05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Tilia </w:t>
            </w:r>
            <w:proofErr w:type="spellStart"/>
            <w:r w:rsidRPr="00E05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cordata</w:t>
            </w:r>
            <w:proofErr w:type="spellEnd"/>
            <w:r w:rsidRPr="00E0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01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proofErr w:type="spellEnd"/>
            <w:r w:rsidRPr="00E05E01">
              <w:rPr>
                <w:rFonts w:ascii="Times New Roman" w:hAnsi="Times New Roman" w:cs="Times New Roman"/>
                <w:sz w:val="24"/>
                <w:szCs w:val="24"/>
              </w:rPr>
              <w:t>.) и березы повислой (</w:t>
            </w:r>
            <w:r w:rsidRPr="00E05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pendula</w:t>
            </w:r>
            <w:r w:rsidRPr="00E05E01">
              <w:rPr>
                <w:rFonts w:ascii="Times New Roman" w:hAnsi="Times New Roman" w:cs="Times New Roman"/>
                <w:sz w:val="24"/>
                <w:szCs w:val="24"/>
              </w:rPr>
              <w:t xml:space="preserve"> Roth) в условиях промышленного загрязнения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51A1" w14:textId="239925E7" w:rsidR="002A0870" w:rsidRPr="000D122B" w:rsidRDefault="00E05E01" w:rsidP="00D1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1">
              <w:rPr>
                <w:rFonts w:ascii="Times New Roman" w:hAnsi="Times New Roman" w:cs="Times New Roman"/>
                <w:sz w:val="24"/>
                <w:szCs w:val="24"/>
              </w:rPr>
              <w:t>Карельский научный журнал. – 2016. – Т. 5, № 1 (14). – С. 90-94.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4BB" w14:textId="292B3883" w:rsidR="002A0870" w:rsidRPr="000D122B" w:rsidRDefault="00E05E01" w:rsidP="0074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1">
              <w:rPr>
                <w:rFonts w:ascii="Times New Roman" w:hAnsi="Times New Roman" w:cs="Times New Roman"/>
                <w:sz w:val="24"/>
                <w:szCs w:val="24"/>
              </w:rPr>
              <w:t>Аминева К.З., Зайцев Г.А., Кулагин А.Ю., Яшин Д.А.</w:t>
            </w:r>
          </w:p>
        </w:tc>
      </w:tr>
      <w:tr w:rsidR="00E05E01" w:rsidRPr="00D16DCC" w14:paraId="109C6054" w14:textId="77777777" w:rsidTr="00E05E0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2FA5" w14:textId="77777777" w:rsidR="00E05E01" w:rsidRPr="000D122B" w:rsidRDefault="00E05E01" w:rsidP="00EB06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A1E9" w14:textId="1F3F0A2A" w:rsidR="00E05E01" w:rsidRPr="00E05E01" w:rsidRDefault="00E05E01" w:rsidP="00E0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1">
              <w:rPr>
                <w:rFonts w:ascii="Times New Roman" w:hAnsi="Times New Roman" w:cs="Times New Roman"/>
                <w:sz w:val="24"/>
                <w:szCs w:val="24"/>
              </w:rPr>
              <w:t>Вегетационная динамика водного обмена хвои ели сибирской, сосны обыкновенной, лиственницы Сукачева в условиях техногенного загрязнения Предуралья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40BC" w14:textId="6B118F35" w:rsidR="00E05E01" w:rsidRPr="000D122B" w:rsidRDefault="00E05E01" w:rsidP="00D1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1">
              <w:rPr>
                <w:rFonts w:ascii="Times New Roman" w:hAnsi="Times New Roman" w:cs="Times New Roman"/>
                <w:sz w:val="24"/>
                <w:szCs w:val="24"/>
              </w:rPr>
              <w:t>Карельский научный журнал. – 2016. – Т. 5, № 1 (14). – С. 81-86.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4502" w14:textId="527D6E47" w:rsidR="00E05E01" w:rsidRPr="000D122B" w:rsidRDefault="00E05E01" w:rsidP="0074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1">
              <w:rPr>
                <w:rFonts w:ascii="Times New Roman" w:hAnsi="Times New Roman" w:cs="Times New Roman"/>
                <w:sz w:val="24"/>
                <w:szCs w:val="24"/>
              </w:rPr>
              <w:t>Аминева К.З., Кулагин А.Ю., Денисова А.В.</w:t>
            </w:r>
          </w:p>
        </w:tc>
      </w:tr>
      <w:bookmarkEnd w:id="1"/>
    </w:tbl>
    <w:p w14:paraId="152E9838" w14:textId="64AE1A8B" w:rsidR="000D122B" w:rsidRDefault="000D122B" w:rsidP="00540103">
      <w:pPr>
        <w:rPr>
          <w:rFonts w:ascii="Times New Roman" w:hAnsi="Times New Roman" w:cs="Times New Roman"/>
          <w:sz w:val="28"/>
          <w:szCs w:val="28"/>
        </w:rPr>
      </w:pPr>
    </w:p>
    <w:p w14:paraId="063D36D1" w14:textId="77777777" w:rsidR="00E05E01" w:rsidRDefault="00E05E01" w:rsidP="00540103">
      <w:pPr>
        <w:rPr>
          <w:rFonts w:ascii="Times New Roman" w:hAnsi="Times New Roman" w:cs="Times New Roman"/>
          <w:sz w:val="28"/>
          <w:szCs w:val="28"/>
        </w:rPr>
      </w:pPr>
    </w:p>
    <w:sectPr w:rsidR="00E05E01" w:rsidSect="00E05E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3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DF4BB9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6916A3D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BEA2562"/>
    <w:multiLevelType w:val="hybridMultilevel"/>
    <w:tmpl w:val="97A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08E8"/>
    <w:multiLevelType w:val="hybridMultilevel"/>
    <w:tmpl w:val="6DCEF5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FDF1CE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A043804"/>
    <w:multiLevelType w:val="hybridMultilevel"/>
    <w:tmpl w:val="4EA0B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C"/>
    <w:rsid w:val="000D122B"/>
    <w:rsid w:val="000F5A64"/>
    <w:rsid w:val="001450AC"/>
    <w:rsid w:val="002A0870"/>
    <w:rsid w:val="002B40C4"/>
    <w:rsid w:val="002C02F8"/>
    <w:rsid w:val="00356019"/>
    <w:rsid w:val="003B7047"/>
    <w:rsid w:val="003C0E2F"/>
    <w:rsid w:val="003D413A"/>
    <w:rsid w:val="0042540A"/>
    <w:rsid w:val="004954CF"/>
    <w:rsid w:val="004D4B4A"/>
    <w:rsid w:val="00540103"/>
    <w:rsid w:val="005E35CB"/>
    <w:rsid w:val="00603F9D"/>
    <w:rsid w:val="006D0EB9"/>
    <w:rsid w:val="006D6F21"/>
    <w:rsid w:val="006F676A"/>
    <w:rsid w:val="00707C41"/>
    <w:rsid w:val="007416B6"/>
    <w:rsid w:val="00743EBF"/>
    <w:rsid w:val="007B5F08"/>
    <w:rsid w:val="007F0154"/>
    <w:rsid w:val="00937DA9"/>
    <w:rsid w:val="009B4256"/>
    <w:rsid w:val="00A256F6"/>
    <w:rsid w:val="00A3117F"/>
    <w:rsid w:val="00A65FAC"/>
    <w:rsid w:val="00B36BD9"/>
    <w:rsid w:val="00BB478E"/>
    <w:rsid w:val="00BB48E9"/>
    <w:rsid w:val="00C87BFB"/>
    <w:rsid w:val="00CC3CA7"/>
    <w:rsid w:val="00CD4C0C"/>
    <w:rsid w:val="00CD7D9F"/>
    <w:rsid w:val="00D16DCC"/>
    <w:rsid w:val="00E05E01"/>
    <w:rsid w:val="00E314D6"/>
    <w:rsid w:val="00E40DC6"/>
    <w:rsid w:val="00E64FBE"/>
    <w:rsid w:val="00E97F39"/>
    <w:rsid w:val="00EA7C9F"/>
    <w:rsid w:val="00EB06EB"/>
    <w:rsid w:val="00ED2D4F"/>
    <w:rsid w:val="00EF0475"/>
    <w:rsid w:val="00F1359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9DE9"/>
  <w15:chartTrackingRefBased/>
  <w15:docId w15:val="{E39A3395-B631-483A-84F3-351866B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AC"/>
  </w:style>
  <w:style w:type="paragraph" w:styleId="3">
    <w:name w:val="heading 3"/>
    <w:basedOn w:val="a"/>
    <w:link w:val="30"/>
    <w:uiPriority w:val="9"/>
    <w:qFormat/>
    <w:rsid w:val="00EA7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48E9"/>
    <w:rPr>
      <w:color w:val="0000FF"/>
      <w:u w:val="single"/>
    </w:rPr>
  </w:style>
  <w:style w:type="paragraph" w:customStyle="1" w:styleId="Default">
    <w:name w:val="Default"/>
    <w:rsid w:val="009B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aliases w:val="ГОСТ"/>
    <w:uiPriority w:val="1"/>
    <w:qFormat/>
    <w:rsid w:val="00356019"/>
    <w:pPr>
      <w:spacing w:after="0" w:line="240" w:lineRule="auto"/>
    </w:pPr>
  </w:style>
  <w:style w:type="character" w:styleId="a6">
    <w:name w:val="Strong"/>
    <w:basedOn w:val="a0"/>
    <w:uiPriority w:val="22"/>
    <w:qFormat/>
    <w:rsid w:val="006D6F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7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7">
    <w:name w:val="Знак Знак"/>
    <w:basedOn w:val="a"/>
    <w:rsid w:val="00D16DC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EB06E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7205137" TargetMode="External"/><Relationship Id="rId13" Type="http://schemas.openxmlformats.org/officeDocument/2006/relationships/hyperlink" Target="https://www.elibrary.ru/contents.asp?id=47205131&amp;selid=47205135" TargetMode="External"/><Relationship Id="rId18" Type="http://schemas.openxmlformats.org/officeDocument/2006/relationships/hyperlink" Target="https://www.elibrary.ru/contents.asp?id=4756744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34845931&amp;selid=32866522" TargetMode="External"/><Relationship Id="rId7" Type="http://schemas.openxmlformats.org/officeDocument/2006/relationships/hyperlink" Target="https://www.elibrary.ru/contents.asp?id=47806635&amp;selid=47806651" TargetMode="External"/><Relationship Id="rId12" Type="http://schemas.openxmlformats.org/officeDocument/2006/relationships/hyperlink" Target="https://www.elibrary.ru/contents.asp?id=47205131" TargetMode="External"/><Relationship Id="rId17" Type="http://schemas.openxmlformats.org/officeDocument/2006/relationships/hyperlink" Target="https://www.elibrary.ru/item.asp?id=4756745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7567447&amp;selid=47567452" TargetMode="External"/><Relationship Id="rId20" Type="http://schemas.openxmlformats.org/officeDocument/2006/relationships/hyperlink" Target="https://www.elibrary.ru/contents.asp?id=348459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7806635" TargetMode="External"/><Relationship Id="rId11" Type="http://schemas.openxmlformats.org/officeDocument/2006/relationships/hyperlink" Target="https://www.elibrary.ru/item.asp?id=47205135" TargetMode="External"/><Relationship Id="rId24" Type="http://schemas.openxmlformats.org/officeDocument/2006/relationships/hyperlink" Target="https://www.elibrary.ru/contents.asp?id=34480015&amp;selid=29214840" TargetMode="External"/><Relationship Id="rId5" Type="http://schemas.openxmlformats.org/officeDocument/2006/relationships/hyperlink" Target="https://www.elibrary.ru/item.asp?id=47806651" TargetMode="External"/><Relationship Id="rId15" Type="http://schemas.openxmlformats.org/officeDocument/2006/relationships/hyperlink" Target="https://www.elibrary.ru/contents.asp?id=47567447" TargetMode="External"/><Relationship Id="rId23" Type="http://schemas.openxmlformats.org/officeDocument/2006/relationships/hyperlink" Target="https://www.elibrary.ru/contents.asp?id=34480015" TargetMode="External"/><Relationship Id="rId10" Type="http://schemas.openxmlformats.org/officeDocument/2006/relationships/hyperlink" Target="https://www.elibrary.ru/contents.asp?id=47205131&amp;selid=47205137" TargetMode="External"/><Relationship Id="rId19" Type="http://schemas.openxmlformats.org/officeDocument/2006/relationships/hyperlink" Target="https://www.elibrary.ru/contents.asp?id=47567447&amp;selid=47567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7205131" TargetMode="External"/><Relationship Id="rId14" Type="http://schemas.openxmlformats.org/officeDocument/2006/relationships/hyperlink" Target="https://www.elibrary.ru/item.asp?id=47567452" TargetMode="External"/><Relationship Id="rId22" Type="http://schemas.openxmlformats.org/officeDocument/2006/relationships/hyperlink" Target="https://www.elibrary.ru/item.asp?id=29214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3-13</dc:creator>
  <cp:keywords/>
  <dc:description/>
  <cp:lastModifiedBy>3-13</cp:lastModifiedBy>
  <cp:revision>11</cp:revision>
  <dcterms:created xsi:type="dcterms:W3CDTF">2022-06-15T09:52:00Z</dcterms:created>
  <dcterms:modified xsi:type="dcterms:W3CDTF">2022-06-28T08:36:00Z</dcterms:modified>
</cp:coreProperties>
</file>