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4794" w14:textId="77777777" w:rsidR="00032057" w:rsidRPr="00A57B9D" w:rsidRDefault="00032057" w:rsidP="00032057">
      <w:pPr>
        <w:jc w:val="center"/>
        <w:rPr>
          <w:b/>
          <w:sz w:val="28"/>
          <w:szCs w:val="28"/>
        </w:rPr>
      </w:pPr>
      <w:r w:rsidRPr="00A57B9D">
        <w:rPr>
          <w:b/>
          <w:sz w:val="28"/>
          <w:szCs w:val="28"/>
        </w:rPr>
        <w:t>Список основных трудов</w:t>
      </w:r>
    </w:p>
    <w:p w14:paraId="4467314A" w14:textId="57CC7638" w:rsidR="00D07CFE" w:rsidRPr="005F5625" w:rsidRDefault="00032057" w:rsidP="005F5625">
      <w:pPr>
        <w:jc w:val="center"/>
        <w:rPr>
          <w:b/>
          <w:sz w:val="28"/>
          <w:szCs w:val="28"/>
        </w:rPr>
      </w:pPr>
      <w:r w:rsidRPr="00A57B9D">
        <w:rPr>
          <w:b/>
          <w:sz w:val="28"/>
          <w:szCs w:val="28"/>
        </w:rPr>
        <w:t xml:space="preserve">сотрудников </w:t>
      </w:r>
      <w:r w:rsidR="00290E62" w:rsidRPr="00A57B9D">
        <w:rPr>
          <w:b/>
          <w:sz w:val="28"/>
          <w:szCs w:val="28"/>
        </w:rPr>
        <w:t xml:space="preserve">ФГБУН «Центр по проблемам экологии и продуктивности лесов Российской академии наук» </w:t>
      </w:r>
      <w:r w:rsidRPr="00A57B9D">
        <w:rPr>
          <w:b/>
          <w:sz w:val="28"/>
          <w:szCs w:val="28"/>
        </w:rPr>
        <w:t xml:space="preserve">по профилю диссертации </w:t>
      </w:r>
      <w:r w:rsidR="005F5625" w:rsidRPr="00A57B9D">
        <w:rPr>
          <w:b/>
          <w:sz w:val="28"/>
          <w:szCs w:val="28"/>
        </w:rPr>
        <w:t>Константинов</w:t>
      </w:r>
      <w:r w:rsidR="00F86FDA" w:rsidRPr="00A57B9D">
        <w:rPr>
          <w:b/>
          <w:sz w:val="28"/>
          <w:szCs w:val="28"/>
        </w:rPr>
        <w:t>а</w:t>
      </w:r>
      <w:r w:rsidR="005F5625" w:rsidRPr="00A57B9D">
        <w:rPr>
          <w:b/>
          <w:sz w:val="28"/>
          <w:szCs w:val="28"/>
        </w:rPr>
        <w:t xml:space="preserve"> Артем</w:t>
      </w:r>
      <w:r w:rsidR="00F86FDA" w:rsidRPr="00A57B9D">
        <w:rPr>
          <w:b/>
          <w:sz w:val="28"/>
          <w:szCs w:val="28"/>
        </w:rPr>
        <w:t>а</w:t>
      </w:r>
      <w:r w:rsidR="005F5625" w:rsidRPr="00A57B9D">
        <w:rPr>
          <w:b/>
          <w:sz w:val="28"/>
          <w:szCs w:val="28"/>
        </w:rPr>
        <w:t xml:space="preserve"> Васильевич</w:t>
      </w:r>
      <w:r w:rsidR="00F86FDA" w:rsidRPr="00A57B9D">
        <w:rPr>
          <w:b/>
          <w:sz w:val="28"/>
          <w:szCs w:val="28"/>
        </w:rPr>
        <w:t>а</w:t>
      </w:r>
      <w:r w:rsidRPr="00A57B9D">
        <w:rPr>
          <w:b/>
          <w:sz w:val="28"/>
          <w:szCs w:val="28"/>
        </w:rPr>
        <w:t xml:space="preserve">, представленной на соискание ученой степени </w:t>
      </w:r>
      <w:r w:rsidR="00290E62" w:rsidRPr="00A57B9D">
        <w:rPr>
          <w:b/>
          <w:sz w:val="28"/>
          <w:szCs w:val="28"/>
        </w:rPr>
        <w:t>доктора биологических</w:t>
      </w:r>
      <w:r w:rsidRPr="00A57B9D">
        <w:rPr>
          <w:b/>
          <w:sz w:val="28"/>
          <w:szCs w:val="28"/>
        </w:rPr>
        <w:t xml:space="preserve"> наук по специальности 06.03.02. – «Лесоведение, лесоводство, лесоустройство и лесная таксация» </w:t>
      </w:r>
      <w:r w:rsidR="00A443E7" w:rsidRPr="00A57B9D">
        <w:rPr>
          <w:b/>
          <w:sz w:val="28"/>
          <w:szCs w:val="28"/>
        </w:rPr>
        <w:t>на тему: «</w:t>
      </w:r>
      <w:r w:rsidR="005F5625" w:rsidRPr="00A57B9D">
        <w:rPr>
          <w:b/>
          <w:sz w:val="28"/>
          <w:szCs w:val="28"/>
        </w:rPr>
        <w:t>Адаптационный потенциал лесных экосистем Российской Федерации в условиях изменений климата</w:t>
      </w:r>
      <w:r w:rsidR="00A443E7" w:rsidRPr="00A57B9D">
        <w:rPr>
          <w:b/>
          <w:sz w:val="28"/>
          <w:szCs w:val="28"/>
        </w:rPr>
        <w:t>»</w:t>
      </w:r>
    </w:p>
    <w:p w14:paraId="566E54CC" w14:textId="77777777" w:rsidR="00A443E7" w:rsidRPr="00A443E7" w:rsidRDefault="00A443E7" w:rsidP="003E1BDE">
      <w:pPr>
        <w:jc w:val="center"/>
        <w:rPr>
          <w:b/>
          <w:bCs/>
          <w:cap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29"/>
        <w:gridCol w:w="2706"/>
        <w:gridCol w:w="3248"/>
      </w:tblGrid>
      <w:tr w:rsidR="00B02534" w:rsidRPr="00A57B9D" w14:paraId="1B542990" w14:textId="77777777" w:rsidTr="0050446B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6AB5" w14:textId="77777777" w:rsidR="00B02534" w:rsidRPr="00A57B9D" w:rsidRDefault="00B02534" w:rsidP="00D77A64">
            <w:pPr>
              <w:jc w:val="center"/>
            </w:pPr>
            <w:r w:rsidRPr="00A57B9D">
              <w:t>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A4A7" w14:textId="77777777" w:rsidR="00B02534" w:rsidRPr="00A57B9D" w:rsidRDefault="00B02534" w:rsidP="00D77A64">
            <w:pPr>
              <w:jc w:val="center"/>
            </w:pPr>
            <w:r w:rsidRPr="00A57B9D">
              <w:t>Наименование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B3F" w14:textId="7489B542" w:rsidR="00B02534" w:rsidRPr="00A57B9D" w:rsidRDefault="00B02534" w:rsidP="00D07CFE">
            <w:pPr>
              <w:jc w:val="center"/>
            </w:pPr>
            <w:r w:rsidRPr="00A57B9D">
              <w:t>Выходные</w:t>
            </w:r>
            <w:r w:rsidR="00D07CFE" w:rsidRPr="00A57B9D">
              <w:t xml:space="preserve">  </w:t>
            </w:r>
            <w:r w:rsidRPr="00A57B9D">
              <w:t>данные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5E72" w14:textId="17C3A0BE" w:rsidR="00B02534" w:rsidRPr="00A57B9D" w:rsidRDefault="009D1B13" w:rsidP="009D1B13">
            <w:pPr>
              <w:jc w:val="center"/>
            </w:pPr>
            <w:r w:rsidRPr="00A57B9D">
              <w:t>А</w:t>
            </w:r>
            <w:r w:rsidR="00B02534" w:rsidRPr="00A57B9D">
              <w:t>вторы</w:t>
            </w:r>
          </w:p>
        </w:tc>
      </w:tr>
      <w:tr w:rsidR="00816F96" w:rsidRPr="00A57B9D" w14:paraId="3B935247" w14:textId="77777777" w:rsidTr="0050446B">
        <w:trPr>
          <w:trHeight w:val="431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D3E" w14:textId="62F7DB8D" w:rsidR="00816F96" w:rsidRPr="00A57B9D" w:rsidRDefault="00756CA4" w:rsidP="00D77A64">
            <w:pPr>
              <w:jc w:val="center"/>
              <w:rPr>
                <w:b/>
              </w:rPr>
            </w:pPr>
            <w:r w:rsidRPr="00A57B9D">
              <w:rPr>
                <w:b/>
                <w:i/>
              </w:rPr>
              <w:t>В</w:t>
            </w:r>
            <w:r w:rsidR="007B5B56" w:rsidRPr="00A57B9D">
              <w:rPr>
                <w:b/>
                <w:i/>
              </w:rPr>
              <w:t xml:space="preserve"> журналах, входящих в перечень ВАК</w:t>
            </w:r>
            <w:r w:rsidR="00AC6597" w:rsidRPr="00A57B9D">
              <w:rPr>
                <w:b/>
                <w:i/>
              </w:rPr>
              <w:t xml:space="preserve"> и международные базы данных</w:t>
            </w:r>
          </w:p>
        </w:tc>
      </w:tr>
      <w:tr w:rsidR="0073314F" w:rsidRPr="00A57B9D" w14:paraId="3E62A00C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54D2" w14:textId="1BF1F9C9" w:rsidR="0073314F" w:rsidRPr="00A57B9D" w:rsidRDefault="0073314F" w:rsidP="00A57B9D">
            <w:pPr>
              <w:jc w:val="center"/>
            </w:pPr>
            <w:r w:rsidRPr="00A57B9D"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E77" w14:textId="6949834E" w:rsidR="0073314F" w:rsidRPr="00A57B9D" w:rsidRDefault="0073314F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Спутниковая оценка гибели древостоев от пожаров по данным о сезонном распределении пройденной огнем площади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3F85" w14:textId="77777777" w:rsidR="0073314F" w:rsidRPr="00A57B9D" w:rsidRDefault="0073314F" w:rsidP="00A57B9D">
            <w:pPr>
              <w:jc w:val="center"/>
            </w:pPr>
            <w:r w:rsidRPr="00A57B9D">
              <w:t>Лесоведение. - 2021. –</w:t>
            </w:r>
          </w:p>
          <w:p w14:paraId="5F55376E" w14:textId="4974B8A4" w:rsidR="0073314F" w:rsidRPr="00A57B9D" w:rsidRDefault="0073314F" w:rsidP="00A57B9D">
            <w:pPr>
              <w:jc w:val="center"/>
              <w:rPr>
                <w:lang w:val="en-US"/>
              </w:rPr>
            </w:pPr>
            <w:r w:rsidRPr="00A57B9D">
              <w:t>№ 2. - С. 115-122.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57ED" w14:textId="77777777" w:rsidR="0073314F" w:rsidRPr="00A57B9D" w:rsidRDefault="0073314F" w:rsidP="00A57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Барталев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14:paraId="2024C9E9" w14:textId="2925EB9A" w:rsidR="0073314F" w:rsidRPr="00A57B9D" w:rsidRDefault="0073314F" w:rsidP="00A57B9D">
            <w:pPr>
              <w:pStyle w:val="a8"/>
              <w:jc w:val="center"/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73314F" w:rsidRPr="00D6000B" w14:paraId="3F158BB3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FA3" w14:textId="7ACC966C" w:rsidR="0073314F" w:rsidRPr="00A57B9D" w:rsidRDefault="0073314F" w:rsidP="0073314F">
            <w:pPr>
              <w:jc w:val="center"/>
            </w:pPr>
            <w:r w:rsidRPr="00A57B9D"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9F2" w14:textId="72E069D9" w:rsidR="0073314F" w:rsidRPr="00A57B9D" w:rsidRDefault="0073314F" w:rsidP="00A57B9D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Globally consistent climate sensitivity of natural disturbances across boreal and temperate forest ecosystems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FC9" w14:textId="26499DAC" w:rsidR="0073314F" w:rsidRPr="00A57B9D" w:rsidRDefault="0073314F" w:rsidP="00A57B9D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Ecography. - 2020. -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43, № 7. - </w:t>
            </w:r>
            <w:proofErr w:type="gram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967</w:t>
            </w:r>
            <w:proofErr w:type="gram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-978.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CA10" w14:textId="7126D431" w:rsidR="0073314F" w:rsidRPr="00A57B9D" w:rsidRDefault="0073314F" w:rsidP="0073314F">
            <w:pPr>
              <w:pStyle w:val="a8"/>
              <w:jc w:val="center"/>
              <w:rPr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Seidl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Honkaniemi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Senf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Aakala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Kuuluvainen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Aleinikov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Angelstam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Bouchard M., Boulanger Y., De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Grandpré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Gauthier S.,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Pureswaran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D.S., Burton P.J., Hansen W.D.,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Jepsen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J.U.,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Jõgiste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Vodde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Kneeshaw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Lisitsyna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Makoto K. et al.</w:t>
            </w:r>
          </w:p>
        </w:tc>
      </w:tr>
      <w:tr w:rsidR="0073314F" w:rsidRPr="00D6000B" w14:paraId="440639B1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D33C" w14:textId="15B3978F" w:rsidR="0073314F" w:rsidRPr="00A57B9D" w:rsidRDefault="0073314F" w:rsidP="0073314F">
            <w:pPr>
              <w:jc w:val="center"/>
            </w:pPr>
            <w:r w:rsidRPr="00A57B9D"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2E2" w14:textId="0B41B599" w:rsidR="0073314F" w:rsidRPr="00A57B9D" w:rsidRDefault="0073314F" w:rsidP="00A57B9D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tree mortality on CO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fluxes in an old-growth spruce forest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2396" w14:textId="7DD2638B" w:rsidR="0073314F" w:rsidRPr="00A57B9D" w:rsidRDefault="0073314F" w:rsidP="00A57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Journal of Forest Research. - 2020. – </w:t>
            </w:r>
            <w:r w:rsid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140(3). </w:t>
            </w:r>
            <w:r w:rsidR="00A57B9D"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- 1-19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2961" w14:textId="679D6FEA" w:rsidR="0073314F" w:rsidRPr="00A57B9D" w:rsidRDefault="0073314F" w:rsidP="0073314F">
            <w:pPr>
              <w:pStyle w:val="a8"/>
              <w:jc w:val="center"/>
              <w:rPr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Tel’nova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N.O.,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Zamolodchikov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D.G.,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Kumanyaev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Shilkin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Popov S.Y., de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Gerenyu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V.O.L.,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Gitarskiy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M.L.</w:t>
            </w:r>
          </w:p>
        </w:tc>
      </w:tr>
      <w:tr w:rsidR="0073314F" w:rsidRPr="00D6000B" w14:paraId="30073FAD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B875" w14:textId="25CA1933" w:rsidR="0073314F" w:rsidRPr="00A57B9D" w:rsidRDefault="0073314F" w:rsidP="0073314F">
            <w:pPr>
              <w:jc w:val="center"/>
            </w:pPr>
            <w:r w:rsidRPr="00A57B9D"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6E21" w14:textId="76EAFAC1" w:rsidR="0073314F" w:rsidRPr="00A57B9D" w:rsidRDefault="0073314F" w:rsidP="0073314F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Potential carbon absorption by tree-stand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phytomass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course of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tugai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forest restoration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59C" w14:textId="2FA2BFBE" w:rsidR="0073314F" w:rsidRPr="00A57B9D" w:rsidRDefault="0073314F" w:rsidP="0073314F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 xml:space="preserve">Contemporary Problems of Ecology. - 2020. - </w:t>
            </w:r>
            <w:r w:rsidRPr="00A57B9D">
              <w:t>Т</w:t>
            </w:r>
            <w:r w:rsidRPr="00A57B9D">
              <w:rPr>
                <w:lang w:val="en-US"/>
              </w:rPr>
              <w:t xml:space="preserve">. 13, № 7. - </w:t>
            </w:r>
            <w:proofErr w:type="gramStart"/>
            <w:r w:rsidRPr="00A57B9D">
              <w:t>С</w:t>
            </w:r>
            <w:r w:rsidRPr="00A57B9D">
              <w:rPr>
                <w:lang w:val="en-US"/>
              </w:rPr>
              <w:t>. 720</w:t>
            </w:r>
            <w:proofErr w:type="gramEnd"/>
            <w:r w:rsidRPr="00A57B9D">
              <w:rPr>
                <w:lang w:val="en-US"/>
              </w:rPr>
              <w:t>-729.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9D02" w14:textId="11A298CB" w:rsidR="0073314F" w:rsidRPr="00A57B9D" w:rsidRDefault="0073314F" w:rsidP="0073314F">
            <w:pPr>
              <w:pStyle w:val="a8"/>
              <w:jc w:val="center"/>
              <w:rPr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Zamolodchikov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D.G.,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Kaganov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Lipka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O.N.</w:t>
            </w:r>
          </w:p>
        </w:tc>
      </w:tr>
      <w:tr w:rsidR="0073314F" w:rsidRPr="00A57B9D" w14:paraId="1A5DACB4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A38B" w14:textId="5535819B" w:rsidR="0073314F" w:rsidRPr="00A57B9D" w:rsidRDefault="0073314F" w:rsidP="0073314F">
            <w:pPr>
              <w:jc w:val="center"/>
            </w:pPr>
            <w:r w:rsidRPr="00A57B9D"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DC7" w14:textId="425A60FD" w:rsidR="0073314F" w:rsidRPr="00A57B9D" w:rsidRDefault="0073314F" w:rsidP="0073314F">
            <w:pPr>
              <w:jc w:val="center"/>
            </w:pPr>
            <w:r w:rsidRPr="00A57B9D">
              <w:t xml:space="preserve">Оценка состава дождевых выпадений в хвойных лесах на северном пределе распространения при </w:t>
            </w:r>
            <w:proofErr w:type="spellStart"/>
            <w:r w:rsidRPr="00A57B9D">
              <w:t>аэротехногенном</w:t>
            </w:r>
            <w:proofErr w:type="spellEnd"/>
            <w:r w:rsidRPr="00A57B9D">
              <w:t xml:space="preserve"> загрязнении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C256" w14:textId="70BDB9B3" w:rsidR="0073314F" w:rsidRPr="00A57B9D" w:rsidRDefault="0073314F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4.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265-274.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02B6" w14:textId="3989FD97" w:rsidR="0073314F" w:rsidRPr="00A57B9D" w:rsidRDefault="0073314F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Ершов В.В., Лукина Н.В., Данилова М.А., Исаева Л.Г., Сухарева Т.А., Смирнов В.Э.</w:t>
            </w:r>
          </w:p>
        </w:tc>
      </w:tr>
      <w:tr w:rsidR="0073314F" w:rsidRPr="00A57B9D" w14:paraId="2235E1A3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EEC3" w14:textId="75B534CF" w:rsidR="0073314F" w:rsidRPr="00A57B9D" w:rsidRDefault="0073314F" w:rsidP="0073314F">
            <w:pPr>
              <w:jc w:val="center"/>
            </w:pPr>
            <w:r w:rsidRPr="00A57B9D"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AA2D" w14:textId="605B417D" w:rsidR="0073314F" w:rsidRPr="00A57B9D" w:rsidRDefault="0073314F" w:rsidP="0073314F">
            <w:pPr>
              <w:jc w:val="center"/>
            </w:pPr>
            <w:r w:rsidRPr="00A57B9D">
              <w:t xml:space="preserve">Потенциальное поглощение углерода </w:t>
            </w:r>
            <w:proofErr w:type="spellStart"/>
            <w:r w:rsidRPr="00A57B9D">
              <w:t>фитомассой</w:t>
            </w:r>
            <w:proofErr w:type="spellEnd"/>
            <w:r w:rsidRPr="00A57B9D">
              <w:t xml:space="preserve"> древостоя при восстановлении тугайных лесов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3313" w14:textId="27EC41D6" w:rsidR="0073314F" w:rsidRPr="00A57B9D" w:rsidRDefault="0073314F" w:rsidP="0073314F">
            <w:pPr>
              <w:jc w:val="center"/>
              <w:rPr>
                <w:lang w:val="en-US"/>
              </w:rPr>
            </w:pPr>
            <w:r w:rsidRPr="00A57B9D">
              <w:t>Лесоведение. - 2020. - № 2. - С. 115-126.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89F" w14:textId="2DA67806" w:rsidR="0073314F" w:rsidRPr="00A57B9D" w:rsidRDefault="0073314F" w:rsidP="0073314F">
            <w:pPr>
              <w:jc w:val="center"/>
            </w:pPr>
            <w:r w:rsidRPr="00A57B9D">
              <w:t>Замолодчиков Д.Г., Каганов В.В., Липка О.Н.</w:t>
            </w:r>
          </w:p>
        </w:tc>
      </w:tr>
      <w:tr w:rsidR="0050446B" w:rsidRPr="00A57B9D" w14:paraId="1FB205A8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7D9" w14:textId="43B7E5A8" w:rsidR="0050446B" w:rsidRPr="00A57B9D" w:rsidRDefault="0035642A" w:rsidP="0035642A">
            <w:pPr>
              <w:jc w:val="center"/>
            </w:pPr>
            <w:r w:rsidRPr="00A57B9D"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F342" w14:textId="66E2B271" w:rsidR="0050446B" w:rsidRPr="00A57B9D" w:rsidRDefault="00E57F2E" w:rsidP="0035642A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Картографирование пожарных циклов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Печоро-Илычского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2C9A" w14:textId="35CC0C99" w:rsidR="0050446B" w:rsidRPr="00A57B9D" w:rsidRDefault="0035642A" w:rsidP="0035642A">
            <w:pPr>
              <w:jc w:val="center"/>
            </w:pPr>
            <w:r w:rsidRPr="00A57B9D">
              <w:t>Современные проблемы дистанционного зондирования Земли из космоса. - 2020. - Т. 17, № 2. - С. 123-133.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B0A1" w14:textId="2F05DEF1" w:rsidR="0035642A" w:rsidRPr="00A57B9D" w:rsidRDefault="0035642A" w:rsidP="0035642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Плотникова А.С.,</w:t>
            </w:r>
          </w:p>
          <w:p w14:paraId="6D98F313" w14:textId="5540792E" w:rsidR="0050446B" w:rsidRPr="00A57B9D" w:rsidRDefault="0035642A" w:rsidP="0035642A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Харитонова А.О.</w:t>
            </w:r>
          </w:p>
        </w:tc>
      </w:tr>
      <w:tr w:rsidR="0050446B" w:rsidRPr="00D6000B" w14:paraId="45C75F65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DA9A" w14:textId="00F22CA3" w:rsidR="0050446B" w:rsidRPr="00A57B9D" w:rsidRDefault="0035642A" w:rsidP="0035642A">
            <w:pPr>
              <w:jc w:val="center"/>
            </w:pPr>
            <w:r w:rsidRPr="00A57B9D">
              <w:lastRenderedPageBreak/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21B" w14:textId="70FCB1D1" w:rsidR="0050446B" w:rsidRPr="00A57B9D" w:rsidRDefault="00B35A7D" w:rsidP="0035642A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Climate-determined changes of organic carbon stocks in the arable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chernozem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Kursk region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B876" w14:textId="78E6D1CA" w:rsidR="0050446B" w:rsidRPr="00A57B9D" w:rsidRDefault="0035642A" w:rsidP="0035642A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Arid Ecosystems.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10, № 2.  -. 148-155.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89C" w14:textId="05BFF03E" w:rsidR="0050446B" w:rsidRPr="00A57B9D" w:rsidRDefault="0035642A" w:rsidP="0035642A">
            <w:pPr>
              <w:pStyle w:val="a8"/>
              <w:jc w:val="center"/>
              <w:rPr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Sukhoveeva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O.E.,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Zolotukhin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</w:t>
            </w:r>
          </w:p>
        </w:tc>
      </w:tr>
      <w:tr w:rsidR="0050446B" w:rsidRPr="00A57B9D" w14:paraId="6815D07F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9C7F" w14:textId="65A70B15" w:rsidR="0050446B" w:rsidRPr="00A57B9D" w:rsidRDefault="0035642A" w:rsidP="0035642A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A19C" w14:textId="1BC32F29" w:rsidR="0050446B" w:rsidRPr="00D6000B" w:rsidRDefault="0050446B" w:rsidP="0035642A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крупных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древесных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биогенный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  <w:r w:rsidRPr="00D6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хвойно</w:t>
            </w:r>
            <w:proofErr w:type="spellEnd"/>
            <w:r w:rsidRPr="00D60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широколиственных лесов юга дальнего востока России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9FAF" w14:textId="20F6AA73" w:rsidR="0050446B" w:rsidRPr="00A57B9D" w:rsidRDefault="0035642A" w:rsidP="0035642A">
            <w:pPr>
              <w:jc w:val="center"/>
              <w:rPr>
                <w:lang w:val="en-US"/>
              </w:rPr>
            </w:pPr>
            <w:r w:rsidRPr="00A57B9D">
              <w:t>Лесоведение. - 2020. - № 4. - С. 357-366.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763" w14:textId="31F5BBE5" w:rsidR="0050446B" w:rsidRPr="00A57B9D" w:rsidRDefault="0035642A" w:rsidP="0035642A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А.В., Замолодчиков Д.Г., Лошаков С.Ю.,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Д.Е., Браун М., Грабовский В.И.</w:t>
            </w:r>
          </w:p>
        </w:tc>
      </w:tr>
      <w:tr w:rsidR="0050446B" w:rsidRPr="00A57B9D" w14:paraId="09364881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877" w14:textId="28A49802" w:rsidR="0050446B" w:rsidRPr="00A57B9D" w:rsidRDefault="0035642A" w:rsidP="0035642A">
            <w:pPr>
              <w:jc w:val="center"/>
            </w:pPr>
            <w:r w:rsidRPr="00A57B9D"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F257" w14:textId="5E2513DF" w:rsidR="0050446B" w:rsidRPr="00D6000B" w:rsidRDefault="0050446B" w:rsidP="0035642A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Распределение органического вещества и азота в дерново-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подбурах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Приокско-террасного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и его связь со структурой лесных фитоценозов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C873" w14:textId="4CF6B02F" w:rsidR="0035642A" w:rsidRPr="00A57B9D" w:rsidRDefault="0035642A" w:rsidP="0035642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Почвоведение. - 2020. - № 8. - С. 921-933.</w:t>
            </w:r>
          </w:p>
          <w:p w14:paraId="4576F023" w14:textId="77777777" w:rsidR="0050446B" w:rsidRPr="00A57B9D" w:rsidRDefault="0050446B" w:rsidP="0035642A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445B" w14:textId="3B3609EC" w:rsidR="0050446B" w:rsidRPr="00A57B9D" w:rsidRDefault="0035642A" w:rsidP="0035642A">
            <w:pPr>
              <w:pStyle w:val="a8"/>
              <w:jc w:val="center"/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Припутина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И.В., Фролова Г.Г.,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Грабарник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0446B" w:rsidRPr="00A57B9D" w14:paraId="73888B17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A48" w14:textId="335D87C3" w:rsidR="0050446B" w:rsidRPr="00A57B9D" w:rsidRDefault="0035642A" w:rsidP="00A57B9D">
            <w:pPr>
              <w:jc w:val="center"/>
            </w:pPr>
            <w:r w:rsidRPr="00A57B9D"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0399" w14:textId="0E2CFEA8" w:rsidR="0050446B" w:rsidRPr="00D6000B" w:rsidRDefault="00A57B9D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Влияние прогрессирующего распада древостоя на углеродный обмен еловых лесов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DD73" w14:textId="677D87F3" w:rsidR="0050446B" w:rsidRPr="00A57B9D" w:rsidRDefault="00A57B9D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Доклады Российской академии наук. Науки о Земле. - 2020. - Т. 493, № 1. - С. 89-93.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4897" w14:textId="73944888" w:rsidR="0050446B" w:rsidRPr="00A57B9D" w:rsidRDefault="00A57B9D" w:rsidP="00A57B9D">
            <w:pPr>
              <w:pStyle w:val="a8"/>
              <w:jc w:val="center"/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Карелин Д.В., Замолодчиков Д.Г.,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Куманяев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А.С., Попов С.Ю., Тельнова Н.О.,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Гитарский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35642A" w:rsidRPr="00A57B9D" w14:paraId="0E99C8B7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3610" w14:textId="23662375" w:rsidR="0035642A" w:rsidRPr="00A57B9D" w:rsidRDefault="0035642A" w:rsidP="00D77A64">
            <w:pPr>
              <w:jc w:val="center"/>
            </w:pPr>
            <w:r w:rsidRPr="00A57B9D"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9CB" w14:textId="33383B71" w:rsidR="0035642A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challenges and forest ecosystems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CC64" w14:textId="0D7507A8" w:rsidR="0035642A" w:rsidRPr="00A57B9D" w:rsidRDefault="00B137A6" w:rsidP="00B137A6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Herald of the Russian Academy of Sciences. -2020. -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90, № 3. - </w:t>
            </w:r>
            <w:proofErr w:type="gram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303</w:t>
            </w:r>
            <w:proofErr w:type="gram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249" w14:textId="0F4D1CB2" w:rsidR="0035642A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</w:t>
            </w:r>
          </w:p>
        </w:tc>
      </w:tr>
      <w:tr w:rsidR="0035642A" w:rsidRPr="00A57B9D" w14:paraId="0F6C7C8A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59A1" w14:textId="428252A6" w:rsidR="0035642A" w:rsidRPr="00A57B9D" w:rsidRDefault="0035642A" w:rsidP="00B137A6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CBD" w14:textId="4E6FCC15" w:rsidR="0035642A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 growing stock volume estimation using optical remote sensing over snow-covered ground: a case study for sentinel-2 data and the Russian Southern taiga region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40B" w14:textId="3D977017" w:rsidR="0035642A" w:rsidRPr="00A57B9D" w:rsidRDefault="00B137A6" w:rsidP="00B137A6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 xml:space="preserve">Remote Sensing Letters. - 2020. - </w:t>
            </w:r>
            <w:r w:rsidRPr="00A57B9D">
              <w:t>Т</w:t>
            </w:r>
            <w:r w:rsidRPr="00A57B9D">
              <w:rPr>
                <w:lang w:val="en-US"/>
              </w:rPr>
              <w:t xml:space="preserve">. 11, № 7. - </w:t>
            </w:r>
            <w:proofErr w:type="gramStart"/>
            <w:r w:rsidRPr="00A57B9D">
              <w:t>С</w:t>
            </w:r>
            <w:r w:rsidRPr="00A57B9D">
              <w:rPr>
                <w:lang w:val="en-US"/>
              </w:rPr>
              <w:t>. 677</w:t>
            </w:r>
            <w:proofErr w:type="gramEnd"/>
            <w:r w:rsidRPr="00A57B9D">
              <w:rPr>
                <w:lang w:val="en-US"/>
              </w:rPr>
              <w:t>-686.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EE8" w14:textId="5825D759" w:rsidR="00B137A6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Zharko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V.O.,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Bartalev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</w:t>
            </w:r>
          </w:p>
          <w:p w14:paraId="4652FA1B" w14:textId="75B403AF" w:rsidR="00B137A6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Sidorenkov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V.M.</w:t>
            </w:r>
          </w:p>
          <w:p w14:paraId="4227E441" w14:textId="0ADBAFD2" w:rsidR="0035642A" w:rsidRPr="00A57B9D" w:rsidRDefault="0035642A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642A" w:rsidRPr="00D6000B" w14:paraId="3D771FC6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149E" w14:textId="2D481C3D" w:rsidR="0035642A" w:rsidRPr="00A57B9D" w:rsidRDefault="0035642A" w:rsidP="00A57B9D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50F" w14:textId="7DADABB9" w:rsidR="0035642A" w:rsidRPr="00A57B9D" w:rsidRDefault="00A57B9D" w:rsidP="00A57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Multifunctionality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biodiversity of forest ecosystems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DB1D" w14:textId="7956410F" w:rsidR="0035642A" w:rsidRPr="00A57B9D" w:rsidRDefault="00A57B9D" w:rsidP="00A57B9D">
            <w:pPr>
              <w:pStyle w:val="a8"/>
              <w:jc w:val="center"/>
              <w:rPr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Problems of Ecology. - 2020. -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13., № 7. - </w:t>
            </w:r>
            <w:proofErr w:type="gramStart"/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709</w:t>
            </w:r>
            <w:proofErr w:type="gram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-719.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B921" w14:textId="0FA68041" w:rsidR="0035642A" w:rsidRPr="00A57B9D" w:rsidRDefault="00A57B9D" w:rsidP="00A57B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Teben’kova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D.N.,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Danilova M.A.,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Gornov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Shevchenko N.E.,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Kataev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A.D., Gagarin Y.N.,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Chumachenko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S.I.</w:t>
            </w:r>
          </w:p>
        </w:tc>
      </w:tr>
      <w:tr w:rsidR="00B137A6" w:rsidRPr="00D6000B" w14:paraId="20DE8A45" w14:textId="77777777" w:rsidTr="0050446B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7292" w14:textId="6E568524" w:rsidR="00B137A6" w:rsidRPr="00A57B9D" w:rsidRDefault="00B137A6" w:rsidP="00B137A6">
            <w:pPr>
              <w:jc w:val="center"/>
              <w:rPr>
                <w:lang w:val="en-US"/>
              </w:rPr>
            </w:pPr>
            <w:r w:rsidRPr="00A57B9D">
              <w:rPr>
                <w:lang w:val="en-US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580E" w14:textId="428B9F74" w:rsidR="00B137A6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Climatic controls of decomposition drive the global biogeography of forest-tree symbioses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E53B" w14:textId="01710248" w:rsidR="00B137A6" w:rsidRPr="00A57B9D" w:rsidRDefault="00B137A6" w:rsidP="00B137A6">
            <w:pPr>
              <w:jc w:val="center"/>
            </w:pPr>
            <w:r w:rsidRPr="00A57B9D">
              <w:rPr>
                <w:lang w:val="en-US"/>
              </w:rPr>
              <w:t>Nat</w:t>
            </w:r>
            <w:proofErr w:type="spellStart"/>
            <w:r w:rsidRPr="00A57B9D">
              <w:t>ure</w:t>
            </w:r>
            <w:proofErr w:type="spellEnd"/>
            <w:r w:rsidRPr="00A57B9D">
              <w:t>. - 2019. - Т. 569, № 7756. - С. 404-408.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E199" w14:textId="67712F2A" w:rsidR="00B137A6" w:rsidRPr="00A57B9D" w:rsidRDefault="00B137A6" w:rsidP="00B137A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Steidinger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B.S., Van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Nuland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M.E.,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Peay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K.G., Crowther T.W., Routh D.,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Bastin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J.F., Liang J., Zhou M., Zhao X., Zhang C., Werner G.D.A., Reich P.B.,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Nabuurs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G.J.,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Decuyper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Hengeveld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Herold M.,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Poorter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Schelhaas</w:t>
            </w:r>
            <w:proofErr w:type="spellEnd"/>
            <w:r w:rsidRPr="00A5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M.J., de-Miguel S., Picard N. et al.</w:t>
            </w:r>
          </w:p>
        </w:tc>
      </w:tr>
    </w:tbl>
    <w:p w14:paraId="7E75CB82" w14:textId="77777777" w:rsidR="00290E62" w:rsidRPr="00B137A6" w:rsidRDefault="00290E62" w:rsidP="00290E62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90E62" w:rsidRPr="00B137A6" w:rsidSect="004A09E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DDA"/>
    <w:multiLevelType w:val="multilevel"/>
    <w:tmpl w:val="5E8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5014C"/>
    <w:multiLevelType w:val="hybridMultilevel"/>
    <w:tmpl w:val="8312E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23362"/>
    <w:rsid w:val="00032057"/>
    <w:rsid w:val="0004044D"/>
    <w:rsid w:val="00045DCA"/>
    <w:rsid w:val="000520E4"/>
    <w:rsid w:val="00091ADE"/>
    <w:rsid w:val="001055E4"/>
    <w:rsid w:val="001135AD"/>
    <w:rsid w:val="00127ABB"/>
    <w:rsid w:val="001476FF"/>
    <w:rsid w:val="00153C96"/>
    <w:rsid w:val="00186FBC"/>
    <w:rsid w:val="001A5734"/>
    <w:rsid w:val="001B14C2"/>
    <w:rsid w:val="001E0163"/>
    <w:rsid w:val="001E7504"/>
    <w:rsid w:val="00275D60"/>
    <w:rsid w:val="00290E62"/>
    <w:rsid w:val="00293116"/>
    <w:rsid w:val="002A2C15"/>
    <w:rsid w:val="002C0F21"/>
    <w:rsid w:val="002E3126"/>
    <w:rsid w:val="0035642A"/>
    <w:rsid w:val="003C37BB"/>
    <w:rsid w:val="003D43A4"/>
    <w:rsid w:val="003E1BDE"/>
    <w:rsid w:val="003F63F2"/>
    <w:rsid w:val="004034C0"/>
    <w:rsid w:val="0041719A"/>
    <w:rsid w:val="00420203"/>
    <w:rsid w:val="00461C67"/>
    <w:rsid w:val="00486C68"/>
    <w:rsid w:val="0048793C"/>
    <w:rsid w:val="00495C89"/>
    <w:rsid w:val="004A09EF"/>
    <w:rsid w:val="004F2C7F"/>
    <w:rsid w:val="0050446B"/>
    <w:rsid w:val="0053632F"/>
    <w:rsid w:val="0056706C"/>
    <w:rsid w:val="005934EB"/>
    <w:rsid w:val="005B5131"/>
    <w:rsid w:val="005E3BCC"/>
    <w:rsid w:val="005F5625"/>
    <w:rsid w:val="00607A9E"/>
    <w:rsid w:val="006C5807"/>
    <w:rsid w:val="006C6722"/>
    <w:rsid w:val="006E0A13"/>
    <w:rsid w:val="006F7F23"/>
    <w:rsid w:val="0073314F"/>
    <w:rsid w:val="00756CA4"/>
    <w:rsid w:val="007840CD"/>
    <w:rsid w:val="007B5B56"/>
    <w:rsid w:val="00813D3E"/>
    <w:rsid w:val="00816F96"/>
    <w:rsid w:val="0083575E"/>
    <w:rsid w:val="008630B9"/>
    <w:rsid w:val="0086753D"/>
    <w:rsid w:val="00870CD3"/>
    <w:rsid w:val="0087789B"/>
    <w:rsid w:val="008A5146"/>
    <w:rsid w:val="008C376F"/>
    <w:rsid w:val="008D34EE"/>
    <w:rsid w:val="00912960"/>
    <w:rsid w:val="00933872"/>
    <w:rsid w:val="0095413C"/>
    <w:rsid w:val="0096271A"/>
    <w:rsid w:val="0098483B"/>
    <w:rsid w:val="009B6ECA"/>
    <w:rsid w:val="009D1B13"/>
    <w:rsid w:val="009D616C"/>
    <w:rsid w:val="009E721D"/>
    <w:rsid w:val="00A25AA9"/>
    <w:rsid w:val="00A443E7"/>
    <w:rsid w:val="00A448AC"/>
    <w:rsid w:val="00A45BDA"/>
    <w:rsid w:val="00A56F46"/>
    <w:rsid w:val="00A57B9D"/>
    <w:rsid w:val="00A817AE"/>
    <w:rsid w:val="00AC27F2"/>
    <w:rsid w:val="00AC6597"/>
    <w:rsid w:val="00AC6A66"/>
    <w:rsid w:val="00AE6143"/>
    <w:rsid w:val="00AF4817"/>
    <w:rsid w:val="00B02534"/>
    <w:rsid w:val="00B0775B"/>
    <w:rsid w:val="00B137A6"/>
    <w:rsid w:val="00B34A25"/>
    <w:rsid w:val="00B35A7D"/>
    <w:rsid w:val="00B47539"/>
    <w:rsid w:val="00B66057"/>
    <w:rsid w:val="00B766A5"/>
    <w:rsid w:val="00BC754C"/>
    <w:rsid w:val="00BE22E3"/>
    <w:rsid w:val="00C05D11"/>
    <w:rsid w:val="00CA1A68"/>
    <w:rsid w:val="00CB7B11"/>
    <w:rsid w:val="00CD25F9"/>
    <w:rsid w:val="00CE0F7C"/>
    <w:rsid w:val="00D07CFE"/>
    <w:rsid w:val="00D13801"/>
    <w:rsid w:val="00D21C27"/>
    <w:rsid w:val="00D24A9D"/>
    <w:rsid w:val="00D31127"/>
    <w:rsid w:val="00D333C8"/>
    <w:rsid w:val="00D46613"/>
    <w:rsid w:val="00D6000B"/>
    <w:rsid w:val="00D63583"/>
    <w:rsid w:val="00D77A64"/>
    <w:rsid w:val="00DA00C6"/>
    <w:rsid w:val="00DA5E1B"/>
    <w:rsid w:val="00DD28A5"/>
    <w:rsid w:val="00DF2E8A"/>
    <w:rsid w:val="00E0653B"/>
    <w:rsid w:val="00E57F2E"/>
    <w:rsid w:val="00E62727"/>
    <w:rsid w:val="00E70EBB"/>
    <w:rsid w:val="00E764A5"/>
    <w:rsid w:val="00E92453"/>
    <w:rsid w:val="00EB44C9"/>
    <w:rsid w:val="00EC34FD"/>
    <w:rsid w:val="00EE339D"/>
    <w:rsid w:val="00F00AF5"/>
    <w:rsid w:val="00F31A63"/>
    <w:rsid w:val="00F430C6"/>
    <w:rsid w:val="00F54E0E"/>
    <w:rsid w:val="00F7264C"/>
    <w:rsid w:val="00F73282"/>
    <w:rsid w:val="00F86FDA"/>
    <w:rsid w:val="00FC3378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73FA"/>
  <w15:docId w15:val="{32FA9F85-D7E3-412C-841A-C61B822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44C9"/>
    <w:pPr>
      <w:jc w:val="center"/>
    </w:pPr>
    <w:rPr>
      <w:b/>
      <w:sz w:val="28"/>
      <w:szCs w:val="20"/>
    </w:rPr>
  </w:style>
  <w:style w:type="character" w:styleId="a4">
    <w:name w:val="Hyperlink"/>
    <w:uiPriority w:val="99"/>
    <w:unhideWhenUsed/>
    <w:rsid w:val="00A56F46"/>
    <w:rPr>
      <w:color w:val="0000FF"/>
      <w:u w:val="single"/>
    </w:rPr>
  </w:style>
  <w:style w:type="character" w:customStyle="1" w:styleId="apple-converted-space">
    <w:name w:val="apple-converted-space"/>
    <w:rsid w:val="00933872"/>
  </w:style>
  <w:style w:type="paragraph" w:styleId="a5">
    <w:name w:val="Balloon Text"/>
    <w:basedOn w:val="a"/>
    <w:link w:val="a6"/>
    <w:rsid w:val="00486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6C68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86C68"/>
    <w:rPr>
      <w:sz w:val="24"/>
      <w:szCs w:val="24"/>
    </w:rPr>
  </w:style>
  <w:style w:type="paragraph" w:styleId="a8">
    <w:name w:val="No Spacing"/>
    <w:uiPriority w:val="1"/>
    <w:qFormat/>
    <w:rsid w:val="00290E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F562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AF5F-6051-44D7-8493-ED82C5A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</cp:lastModifiedBy>
  <cp:revision>12</cp:revision>
  <dcterms:created xsi:type="dcterms:W3CDTF">2022-03-17T19:44:00Z</dcterms:created>
  <dcterms:modified xsi:type="dcterms:W3CDTF">2022-03-29T18:11:00Z</dcterms:modified>
</cp:coreProperties>
</file>